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A72" w:rsidRPr="00293A72" w:rsidRDefault="00293A72" w:rsidP="00293A72">
      <w:pPr>
        <w:rPr>
          <w:rFonts w:ascii="TitilliumTitle01" w:hAnsi="TitilliumTitle01"/>
        </w:rPr>
      </w:pPr>
      <w:r w:rsidRPr="00293A72">
        <w:rPr>
          <w:rFonts w:ascii="TitilliumTitle01" w:hAnsi="TitilliumTitle01"/>
        </w:rPr>
        <w:t xml:space="preserve">The GAI Team (herein referred to as </w:t>
      </w:r>
      <w:r w:rsidRPr="00293A72">
        <w:rPr>
          <w:rFonts w:ascii="Courier New" w:hAnsi="Courier New" w:cs="Courier New"/>
        </w:rPr>
        <w:t>“</w:t>
      </w:r>
      <w:proofErr w:type="spellStart"/>
      <w:r w:rsidRPr="00293A72">
        <w:rPr>
          <w:rFonts w:ascii="TitilliumTitle01" w:hAnsi="TitilliumTitle01"/>
        </w:rPr>
        <w:t>UniQuest</w:t>
      </w:r>
      <w:proofErr w:type="spellEnd"/>
      <w:r w:rsidRPr="00293A72">
        <w:rPr>
          <w:rFonts w:ascii="Courier New" w:hAnsi="Courier New" w:cs="Courier New"/>
        </w:rPr>
        <w:t>”</w:t>
      </w:r>
      <w:r w:rsidRPr="00293A72">
        <w:rPr>
          <w:rFonts w:ascii="TitilliumTitle01" w:hAnsi="TitilliumTitle01"/>
        </w:rPr>
        <w:t xml:space="preserve">) </w:t>
      </w:r>
      <w:r w:rsidRPr="00293A72">
        <w:rPr>
          <w:rFonts w:ascii="TitilliumTitle01" w:hAnsi="TitilliumTitle01"/>
        </w:rPr>
        <w:t>reserves the right, at our discretion, to change, modify, add, or remove portions of these terms at any time. Please check these terms periodically for changes. Your continued use of the site means you agree to accept these (and periodic changes made to) website use terms and conditions.</w:t>
      </w:r>
    </w:p>
    <w:p w:rsidR="00293A72" w:rsidRPr="00293A72" w:rsidRDefault="00293A72" w:rsidP="00293A72">
      <w:pPr>
        <w:rPr>
          <w:rFonts w:ascii="TitilliumTitle01" w:hAnsi="TitilliumTitle01"/>
        </w:rPr>
      </w:pPr>
      <w:r w:rsidRPr="00293A72">
        <w:rPr>
          <w:rFonts w:ascii="TitilliumTitle01" w:hAnsi="TitilliumTitle01"/>
        </w:rPr>
        <w:t xml:space="preserve"> </w:t>
      </w:r>
    </w:p>
    <w:p w:rsidR="00293A72" w:rsidRPr="00293A72" w:rsidRDefault="00293A72" w:rsidP="00293A72">
      <w:pPr>
        <w:rPr>
          <w:rFonts w:ascii="TitilliumTitle01" w:hAnsi="TitilliumTitle01"/>
          <w:b/>
        </w:rPr>
      </w:pPr>
      <w:r w:rsidRPr="00293A72">
        <w:rPr>
          <w:rFonts w:ascii="TitilliumTitle01" w:hAnsi="TitilliumTitle01"/>
          <w:b/>
        </w:rPr>
        <w:t>Copyright</w:t>
      </w:r>
    </w:p>
    <w:p w:rsidR="00293A72" w:rsidRPr="00293A72" w:rsidRDefault="00293A72" w:rsidP="00293A72">
      <w:pPr>
        <w:rPr>
          <w:rFonts w:ascii="TitilliumTitle01" w:hAnsi="TitilliumTitle01"/>
        </w:rPr>
      </w:pPr>
      <w:r w:rsidRPr="00293A72">
        <w:rPr>
          <w:rFonts w:ascii="TitilliumTitle01" w:hAnsi="TitilliumTitle01"/>
        </w:rPr>
        <w:t xml:space="preserve">Unless otherwise indicated, copyright in the content of this website is the property of </w:t>
      </w:r>
      <w:proofErr w:type="spellStart"/>
      <w:r w:rsidRPr="00293A72">
        <w:rPr>
          <w:rFonts w:ascii="TitilliumTitle01" w:hAnsi="TitilliumTitle01"/>
        </w:rPr>
        <w:t>UniQuest</w:t>
      </w:r>
      <w:proofErr w:type="spellEnd"/>
      <w:r w:rsidRPr="00293A72">
        <w:rPr>
          <w:rFonts w:ascii="TitilliumTitle01" w:hAnsi="TitilliumTitle01"/>
        </w:rPr>
        <w:t xml:space="preserve"> Pty Limited. The site may also include content whose copyright belongs to third parties and which has been lawfully included in this site by agreement.</w:t>
      </w:r>
    </w:p>
    <w:p w:rsidR="00293A72" w:rsidRPr="00293A72" w:rsidRDefault="00293A72" w:rsidP="00293A72">
      <w:pPr>
        <w:rPr>
          <w:rFonts w:ascii="TitilliumTitle01" w:hAnsi="TitilliumTitle01"/>
        </w:rPr>
      </w:pPr>
      <w:r w:rsidRPr="00293A72">
        <w:rPr>
          <w:rFonts w:ascii="TitilliumTitle01" w:hAnsi="TitilliumTitle01"/>
        </w:rPr>
        <w:t>All content is protected by Australian copyright law and, by virtue of international treaties, equivalent copyright laws in other countries.</w:t>
      </w:r>
    </w:p>
    <w:p w:rsidR="00293A72" w:rsidRPr="00293A72" w:rsidRDefault="00293A72" w:rsidP="00293A72">
      <w:pPr>
        <w:rPr>
          <w:rFonts w:ascii="TitilliumTitle01" w:hAnsi="TitilliumTitle01"/>
        </w:rPr>
      </w:pPr>
      <w:r w:rsidRPr="00293A72">
        <w:rPr>
          <w:rFonts w:ascii="TitilliumTitle01" w:hAnsi="TitilliumTitle01"/>
        </w:rPr>
        <w:t>Users may for their own, non-commercial purposes view or make copies of material contained on the site, but content should not be systematically downloaded and/or stored in any form whatsoever, and under no circumstances should any content be reproduced and made separately available online without acknowledgement.</w:t>
      </w:r>
    </w:p>
    <w:p w:rsidR="00293A72" w:rsidRPr="00293A72" w:rsidRDefault="00293A72" w:rsidP="00293A72">
      <w:pPr>
        <w:rPr>
          <w:rFonts w:ascii="TitilliumTitle01" w:hAnsi="TitilliumTitle01"/>
        </w:rPr>
      </w:pPr>
      <w:r w:rsidRPr="00293A72">
        <w:rPr>
          <w:rFonts w:ascii="TitilliumTitle01" w:hAnsi="TitilliumTitle01"/>
        </w:rPr>
        <w:t xml:space="preserve">Copyright enquiries relating to this site should be directed to </w:t>
      </w:r>
      <w:proofErr w:type="spellStart"/>
      <w:r w:rsidRPr="00293A72">
        <w:rPr>
          <w:rFonts w:ascii="TitilliumTitle01" w:hAnsi="TitilliumTitle01"/>
        </w:rPr>
        <w:t>UniQuest’s</w:t>
      </w:r>
      <w:proofErr w:type="spellEnd"/>
      <w:r w:rsidRPr="00293A72">
        <w:rPr>
          <w:rFonts w:ascii="TitilliumTitle01" w:hAnsi="TitilliumTitle01"/>
        </w:rPr>
        <w:t xml:space="preserve"> </w:t>
      </w:r>
      <w:r w:rsidRPr="00293A72">
        <w:rPr>
          <w:rFonts w:ascii="TitilliumTitle01" w:hAnsi="TitilliumTitle01"/>
        </w:rPr>
        <w:t>General Counsel</w:t>
      </w:r>
      <w:r w:rsidRPr="00293A72">
        <w:rPr>
          <w:rFonts w:ascii="TitilliumTitle01" w:hAnsi="TitilliumTitle01"/>
        </w:rPr>
        <w:t>.</w:t>
      </w:r>
    </w:p>
    <w:p w:rsidR="00293A72" w:rsidRPr="00293A72" w:rsidRDefault="00293A72" w:rsidP="00293A72">
      <w:pPr>
        <w:rPr>
          <w:rFonts w:ascii="TitilliumTitle01" w:hAnsi="TitilliumTitle01"/>
        </w:rPr>
      </w:pPr>
      <w:r w:rsidRPr="00293A72">
        <w:rPr>
          <w:rFonts w:ascii="TitilliumTitle01" w:hAnsi="TitilliumTitle01"/>
        </w:rPr>
        <w:t xml:space="preserve"> </w:t>
      </w:r>
    </w:p>
    <w:p w:rsidR="00293A72" w:rsidRPr="00293A72" w:rsidRDefault="00293A72" w:rsidP="00293A72">
      <w:pPr>
        <w:rPr>
          <w:rFonts w:ascii="TitilliumTitle01" w:hAnsi="TitilliumTitle01"/>
        </w:rPr>
      </w:pPr>
    </w:p>
    <w:p w:rsidR="00293A72" w:rsidRPr="00293A72" w:rsidRDefault="00293A72" w:rsidP="00293A72">
      <w:pPr>
        <w:rPr>
          <w:rFonts w:ascii="TitilliumTitle01" w:hAnsi="TitilliumTitle01"/>
          <w:b/>
        </w:rPr>
      </w:pPr>
      <w:r w:rsidRPr="00293A72">
        <w:rPr>
          <w:rFonts w:ascii="TitilliumTitle01" w:hAnsi="TitilliumTitle01"/>
          <w:b/>
        </w:rPr>
        <w:t>Privacy</w:t>
      </w:r>
    </w:p>
    <w:p w:rsidR="00293A72" w:rsidRPr="00293A72" w:rsidRDefault="00293A72" w:rsidP="00293A72">
      <w:pPr>
        <w:rPr>
          <w:rFonts w:ascii="TitilliumTitle01" w:hAnsi="TitilliumTitle01"/>
        </w:rPr>
      </w:pPr>
      <w:r w:rsidRPr="00293A72">
        <w:rPr>
          <w:rFonts w:ascii="TitilliumTitle01" w:hAnsi="TitilliumTitle01"/>
        </w:rPr>
        <w:t xml:space="preserve">Your privacy is important to </w:t>
      </w:r>
      <w:proofErr w:type="spellStart"/>
      <w:r w:rsidRPr="00293A72">
        <w:rPr>
          <w:rFonts w:ascii="TitilliumTitle01" w:hAnsi="TitilliumTitle01"/>
        </w:rPr>
        <w:t>UniQuest</w:t>
      </w:r>
      <w:proofErr w:type="spellEnd"/>
      <w:r w:rsidRPr="00293A72">
        <w:rPr>
          <w:rFonts w:ascii="TitilliumTitle01" w:hAnsi="TitilliumTitle01"/>
        </w:rPr>
        <w:t xml:space="preserve"> and we take all reasonable steps to comply with Australian and Queensland privacy laws and guidelines, treating information collected as confidential. Information supplied by you will only be used for </w:t>
      </w:r>
      <w:proofErr w:type="spellStart"/>
      <w:r w:rsidRPr="00293A72">
        <w:rPr>
          <w:rFonts w:ascii="TitilliumTitle01" w:hAnsi="TitilliumTitle01"/>
        </w:rPr>
        <w:t>UniQuest’s</w:t>
      </w:r>
      <w:proofErr w:type="spellEnd"/>
      <w:r w:rsidRPr="00293A72">
        <w:rPr>
          <w:rFonts w:ascii="TitilliumTitle01" w:hAnsi="TitilliumTitle01"/>
        </w:rPr>
        <w:t xml:space="preserve"> interactions with you and will not be made available to a third party unless required or permitted by law. Download a copy of </w:t>
      </w:r>
      <w:proofErr w:type="spellStart"/>
      <w:r w:rsidRPr="00293A72">
        <w:rPr>
          <w:rFonts w:ascii="TitilliumTitle01" w:hAnsi="TitilliumTitle01"/>
        </w:rPr>
        <w:t>UniQuest's</w:t>
      </w:r>
      <w:proofErr w:type="spellEnd"/>
      <w:r w:rsidRPr="00293A72">
        <w:rPr>
          <w:rFonts w:ascii="TitilliumTitle01" w:hAnsi="TitilliumTitle01"/>
        </w:rPr>
        <w:t xml:space="preserve"> Privacy Policy.</w:t>
      </w:r>
    </w:p>
    <w:p w:rsidR="00293A72" w:rsidRPr="00293A72" w:rsidRDefault="00293A72" w:rsidP="00293A72">
      <w:pPr>
        <w:rPr>
          <w:rFonts w:ascii="TitilliumTitle01" w:hAnsi="TitilliumTitle01"/>
        </w:rPr>
      </w:pPr>
      <w:r w:rsidRPr="00293A72">
        <w:rPr>
          <w:rFonts w:ascii="TitilliumTitle01" w:hAnsi="TitilliumTitle01"/>
        </w:rPr>
        <w:t xml:space="preserve"> </w:t>
      </w:r>
    </w:p>
    <w:p w:rsidR="00293A72" w:rsidRPr="00293A72" w:rsidRDefault="00293A72" w:rsidP="00293A72">
      <w:pPr>
        <w:rPr>
          <w:rFonts w:ascii="TitilliumTitle01" w:hAnsi="TitilliumTitle01"/>
        </w:rPr>
      </w:pPr>
    </w:p>
    <w:p w:rsidR="00293A72" w:rsidRPr="00293A72" w:rsidRDefault="00293A72" w:rsidP="00293A72">
      <w:pPr>
        <w:rPr>
          <w:rFonts w:ascii="TitilliumTitle01" w:hAnsi="TitilliumTitle01"/>
          <w:b/>
        </w:rPr>
      </w:pPr>
      <w:bookmarkStart w:id="0" w:name="_GoBack"/>
      <w:r w:rsidRPr="00293A72">
        <w:rPr>
          <w:rFonts w:ascii="TitilliumTitle01" w:hAnsi="TitilliumTitle01"/>
          <w:b/>
        </w:rPr>
        <w:t>General Disclaimer</w:t>
      </w:r>
    </w:p>
    <w:bookmarkEnd w:id="0"/>
    <w:p w:rsidR="00293A72" w:rsidRPr="00293A72" w:rsidRDefault="00293A72" w:rsidP="00293A72">
      <w:pPr>
        <w:rPr>
          <w:rFonts w:ascii="TitilliumTitle01" w:hAnsi="TitilliumTitle01"/>
        </w:rPr>
      </w:pPr>
      <w:proofErr w:type="spellStart"/>
      <w:r w:rsidRPr="00293A72">
        <w:rPr>
          <w:rFonts w:ascii="TitilliumTitle01" w:hAnsi="TitilliumTitle01"/>
        </w:rPr>
        <w:t>UniQuest</w:t>
      </w:r>
      <w:proofErr w:type="spellEnd"/>
      <w:r w:rsidRPr="00293A72">
        <w:rPr>
          <w:rFonts w:ascii="TitilliumTitle01" w:hAnsi="TitilliumTitle01"/>
        </w:rPr>
        <w:t xml:space="preserve"> does not warrant or represent the accuracy, currency and completeness of any information or material available on its website. </w:t>
      </w:r>
      <w:proofErr w:type="spellStart"/>
      <w:r w:rsidRPr="00293A72">
        <w:rPr>
          <w:rFonts w:ascii="TitilliumTitle01" w:hAnsi="TitilliumTitle01"/>
        </w:rPr>
        <w:t>UniQuest</w:t>
      </w:r>
      <w:proofErr w:type="spellEnd"/>
      <w:r w:rsidRPr="00293A72">
        <w:rPr>
          <w:rFonts w:ascii="TitilliumTitle01" w:hAnsi="TitilliumTitle01"/>
        </w:rPr>
        <w:t xml:space="preserve"> reserves the right to change information or material on the website at any time without notice.</w:t>
      </w:r>
    </w:p>
    <w:p w:rsidR="00293A72" w:rsidRPr="00293A72" w:rsidRDefault="00293A72" w:rsidP="00293A72">
      <w:pPr>
        <w:rPr>
          <w:rFonts w:ascii="TitilliumTitle01" w:hAnsi="TitilliumTitle01"/>
        </w:rPr>
      </w:pPr>
      <w:r w:rsidRPr="00293A72">
        <w:rPr>
          <w:rFonts w:ascii="TitilliumTitle01" w:hAnsi="TitilliumTitle01"/>
        </w:rPr>
        <w:t xml:space="preserve">It is the user’s responsibility to consult directly with the relevant </w:t>
      </w:r>
      <w:proofErr w:type="spellStart"/>
      <w:proofErr w:type="gramStart"/>
      <w:r w:rsidRPr="00293A72">
        <w:rPr>
          <w:rFonts w:ascii="TitilliumTitle01" w:hAnsi="TitilliumTitle01"/>
        </w:rPr>
        <w:t>UniQuest</w:t>
      </w:r>
      <w:proofErr w:type="spellEnd"/>
      <w:proofErr w:type="gramEnd"/>
      <w:r w:rsidRPr="00293A72">
        <w:rPr>
          <w:rFonts w:ascii="TitilliumTitle01" w:hAnsi="TitilliumTitle01"/>
        </w:rPr>
        <w:t xml:space="preserve"> representative before acting in reliance upon such information, and to read the Investor Disclaimer.</w:t>
      </w:r>
    </w:p>
    <w:p w:rsidR="00293A72" w:rsidRPr="00293A72" w:rsidRDefault="00293A72" w:rsidP="00293A72">
      <w:pPr>
        <w:rPr>
          <w:rFonts w:ascii="TitilliumTitle01" w:hAnsi="TitilliumTitle01"/>
        </w:rPr>
      </w:pPr>
      <w:r w:rsidRPr="00293A72">
        <w:rPr>
          <w:rFonts w:ascii="TitilliumTitle01" w:hAnsi="TitilliumTitle01"/>
        </w:rPr>
        <w:t xml:space="preserve">Web links from this site to external websites should not be construed as endorsement of the external sites or their content by </w:t>
      </w:r>
      <w:proofErr w:type="spellStart"/>
      <w:r w:rsidRPr="00293A72">
        <w:rPr>
          <w:rFonts w:ascii="TitilliumTitle01" w:hAnsi="TitilliumTitle01"/>
        </w:rPr>
        <w:t>UniQuest</w:t>
      </w:r>
      <w:proofErr w:type="spellEnd"/>
      <w:r w:rsidRPr="00293A72">
        <w:rPr>
          <w:rFonts w:ascii="TitilliumTitle01" w:hAnsi="TitilliumTitle01"/>
        </w:rPr>
        <w:t>, nor any commercial or other relationship with the owners of such sites.</w:t>
      </w:r>
    </w:p>
    <w:p w:rsidR="00293A72" w:rsidRPr="00293A72" w:rsidRDefault="00293A72" w:rsidP="00293A72">
      <w:pPr>
        <w:rPr>
          <w:rFonts w:ascii="TitilliumTitle01" w:hAnsi="TitilliumTitle01"/>
        </w:rPr>
      </w:pPr>
      <w:r w:rsidRPr="00293A72">
        <w:rPr>
          <w:rFonts w:ascii="TitilliumTitle01" w:hAnsi="TitilliumTitle01"/>
        </w:rPr>
        <w:t xml:space="preserve"> </w:t>
      </w:r>
    </w:p>
    <w:p w:rsidR="00293A72" w:rsidRPr="00293A72" w:rsidRDefault="00293A72" w:rsidP="00293A72">
      <w:pPr>
        <w:rPr>
          <w:rFonts w:ascii="TitilliumTitle01" w:hAnsi="TitilliumTitle01"/>
        </w:rPr>
      </w:pPr>
    </w:p>
    <w:sectPr w:rsidR="00293A72" w:rsidRPr="00293A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tilliumTitle01">
    <w:panose1 w:val="00000000000000000000"/>
    <w:charset w:val="00"/>
    <w:family w:val="modern"/>
    <w:notTrueType/>
    <w:pitch w:val="variable"/>
    <w:sig w:usb0="800000A7" w:usb1="0000004A"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A72"/>
    <w:rsid w:val="00252F7C"/>
    <w:rsid w:val="00293A72"/>
    <w:rsid w:val="004B2900"/>
    <w:rsid w:val="00AD10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81E94A-2435-4A34-A3ED-2322C38D0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Bannister</dc:creator>
  <cp:keywords/>
  <dc:description/>
  <cp:lastModifiedBy>Anne Bannister</cp:lastModifiedBy>
  <cp:revision>1</cp:revision>
  <dcterms:created xsi:type="dcterms:W3CDTF">2014-09-26T04:25:00Z</dcterms:created>
  <dcterms:modified xsi:type="dcterms:W3CDTF">2014-09-26T04:40:00Z</dcterms:modified>
</cp:coreProperties>
</file>