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02D04" w14:textId="77777777" w:rsidR="005D65F3" w:rsidRPr="00B347D8" w:rsidRDefault="005D65F3" w:rsidP="005D65F3">
      <w:pPr>
        <w:autoSpaceDE w:val="0"/>
        <w:autoSpaceDN w:val="0"/>
        <w:adjustRightInd w:val="0"/>
        <w:rPr>
          <w:rFonts w:ascii="TitilliumTitle01" w:hAnsi="TitilliumTitle01"/>
        </w:rPr>
      </w:pPr>
    </w:p>
    <w:p w14:paraId="1FABE5EB" w14:textId="1FBD5152" w:rsidR="005D65F3" w:rsidRPr="00B347D8" w:rsidRDefault="00892173" w:rsidP="00B14DBD">
      <w:pPr>
        <w:autoSpaceDE w:val="0"/>
        <w:autoSpaceDN w:val="0"/>
        <w:adjustRightInd w:val="0"/>
        <w:jc w:val="center"/>
        <w:rPr>
          <w:rFonts w:ascii="TitilliumTitle01" w:hAnsi="TitilliumTitle01" w:cs="Arial"/>
          <w:b/>
          <w:bCs/>
          <w:caps/>
          <w:sz w:val="32"/>
          <w:szCs w:val="32"/>
        </w:rPr>
      </w:pPr>
      <w:r w:rsidRPr="00B347D8">
        <w:rPr>
          <w:rFonts w:ascii="TitilliumTitle01" w:hAnsi="TitilliumTitle01" w:cs="Arial"/>
          <w:b/>
          <w:bCs/>
          <w:caps/>
          <w:sz w:val="32"/>
          <w:szCs w:val="32"/>
        </w:rPr>
        <w:t xml:space="preserve">The </w:t>
      </w:r>
      <w:r w:rsidR="00B347D8" w:rsidRPr="00B347D8">
        <w:rPr>
          <w:rFonts w:ascii="TitilliumTitle01" w:hAnsi="TitilliumTitle01" w:cs="Arial"/>
          <w:b/>
          <w:bCs/>
          <w:caps/>
          <w:sz w:val="32"/>
          <w:szCs w:val="32"/>
        </w:rPr>
        <w:t>GERIATRIC ANXIETY INVENTORY (</w:t>
      </w:r>
      <w:r w:rsidR="00B347D8" w:rsidRPr="00B347D8">
        <w:rPr>
          <w:rFonts w:ascii="Courier New" w:hAnsi="Courier New" w:cs="Courier New"/>
          <w:b/>
          <w:bCs/>
          <w:caps/>
          <w:sz w:val="32"/>
          <w:szCs w:val="32"/>
        </w:rPr>
        <w:t>“</w:t>
      </w:r>
      <w:r w:rsidR="00B347D8" w:rsidRPr="00B347D8">
        <w:rPr>
          <w:rFonts w:ascii="TitilliumTitle01" w:hAnsi="TitilliumTitle01" w:cs="Arial"/>
          <w:b/>
          <w:bCs/>
          <w:caps/>
          <w:sz w:val="32"/>
          <w:szCs w:val="32"/>
        </w:rPr>
        <w:t>gai</w:t>
      </w:r>
      <w:r w:rsidR="00B347D8" w:rsidRPr="00B347D8">
        <w:rPr>
          <w:rFonts w:ascii="Courier New" w:hAnsi="Courier New" w:cs="Courier New"/>
          <w:b/>
          <w:bCs/>
          <w:caps/>
          <w:sz w:val="32"/>
          <w:szCs w:val="32"/>
        </w:rPr>
        <w:t>”</w:t>
      </w:r>
      <w:r w:rsidR="00B347D8" w:rsidRPr="00B347D8">
        <w:rPr>
          <w:rFonts w:ascii="TitilliumTitle01" w:hAnsi="TitilliumTitle01" w:cs="Arial"/>
          <w:b/>
          <w:bCs/>
          <w:caps/>
          <w:sz w:val="32"/>
          <w:szCs w:val="32"/>
        </w:rPr>
        <w:t>)</w:t>
      </w:r>
    </w:p>
    <w:p w14:paraId="20A03EB1" w14:textId="77777777" w:rsidR="00B14DBD" w:rsidRPr="00B347D8" w:rsidRDefault="00B14DBD" w:rsidP="00B14DBD">
      <w:pPr>
        <w:autoSpaceDE w:val="0"/>
        <w:autoSpaceDN w:val="0"/>
        <w:adjustRightInd w:val="0"/>
        <w:jc w:val="center"/>
        <w:rPr>
          <w:rFonts w:ascii="TitilliumTitle01" w:hAnsi="TitilliumTitle01" w:cs="Arial"/>
          <w:b/>
          <w:bCs/>
          <w:caps/>
          <w:sz w:val="32"/>
          <w:szCs w:val="32"/>
        </w:rPr>
      </w:pPr>
      <w:r w:rsidRPr="00B347D8">
        <w:rPr>
          <w:rFonts w:ascii="TitilliumTitle01" w:hAnsi="TitilliumTitle01" w:cs="Arial"/>
          <w:b/>
          <w:bCs/>
          <w:caps/>
          <w:sz w:val="32"/>
          <w:szCs w:val="32"/>
        </w:rPr>
        <w:t xml:space="preserve">Privacy </w:t>
      </w:r>
      <w:r w:rsidR="003E04AF" w:rsidRPr="00B347D8">
        <w:rPr>
          <w:rFonts w:ascii="TitilliumTitle01" w:hAnsi="TitilliumTitle01" w:cs="Arial"/>
          <w:b/>
          <w:bCs/>
          <w:caps/>
          <w:sz w:val="32"/>
          <w:szCs w:val="32"/>
        </w:rPr>
        <w:t>POLICY</w:t>
      </w:r>
    </w:p>
    <w:p w14:paraId="3E91C95E" w14:textId="77777777" w:rsidR="00892173" w:rsidRPr="00B347D8" w:rsidRDefault="00892173" w:rsidP="005D65F3">
      <w:pPr>
        <w:autoSpaceDE w:val="0"/>
        <w:autoSpaceDN w:val="0"/>
        <w:adjustRightInd w:val="0"/>
        <w:rPr>
          <w:rFonts w:ascii="TitilliumTitle01" w:hAnsi="TitilliumTitle01" w:cs="Arial"/>
          <w:b/>
          <w:bCs/>
          <w:sz w:val="23"/>
          <w:szCs w:val="23"/>
        </w:rPr>
      </w:pPr>
    </w:p>
    <w:p w14:paraId="0FF1FDBA" w14:textId="77777777" w:rsidR="00B14DBD" w:rsidRPr="00B347D8" w:rsidRDefault="00B14DBD">
      <w:pPr>
        <w:pStyle w:val="BodyText"/>
        <w:jc w:val="both"/>
        <w:rPr>
          <w:rFonts w:ascii="TitilliumTitle01" w:hAnsi="TitilliumTitle01" w:cs="Helvetica"/>
        </w:rPr>
      </w:pPr>
    </w:p>
    <w:p w14:paraId="519F700F" w14:textId="33575D0E" w:rsidR="00B14DBD" w:rsidRPr="00B347D8" w:rsidRDefault="00B14DBD" w:rsidP="00B14DBD">
      <w:pPr>
        <w:pStyle w:val="BodyText"/>
        <w:jc w:val="both"/>
        <w:rPr>
          <w:rFonts w:ascii="TitilliumTitle01" w:hAnsi="TitilliumTitle01" w:cs="Helvetica"/>
        </w:rPr>
      </w:pPr>
      <w:r w:rsidRPr="00B347D8">
        <w:rPr>
          <w:rFonts w:ascii="TitilliumTitle01" w:hAnsi="TitilliumTitle01" w:cs="Helvetica"/>
        </w:rPr>
        <w:t xml:space="preserve">This document is the </w:t>
      </w:r>
      <w:r w:rsidR="00B347D8" w:rsidRPr="00B347D8">
        <w:rPr>
          <w:rFonts w:ascii="TitilliumTitle01" w:hAnsi="TitilliumTitle01" w:cs="Helvetica"/>
        </w:rPr>
        <w:t>GAI</w:t>
      </w:r>
      <w:r w:rsidRPr="00B347D8">
        <w:rPr>
          <w:rFonts w:ascii="TitilliumTitle01" w:hAnsi="TitilliumTitle01" w:cs="Helvetica"/>
        </w:rPr>
        <w:t xml:space="preserve"> team’s Australian Privacy Principle (APP) privacy policy; it explains how the </w:t>
      </w:r>
      <w:r w:rsidR="00B347D8" w:rsidRPr="00B347D8">
        <w:rPr>
          <w:rFonts w:ascii="TitilliumTitle01" w:hAnsi="TitilliumTitle01" w:cs="Helvetica"/>
        </w:rPr>
        <w:t>GAI</w:t>
      </w:r>
      <w:r w:rsidRPr="00B347D8">
        <w:rPr>
          <w:rFonts w:ascii="TitilliumTitle01" w:hAnsi="TitilliumTitle01" w:cs="Helvetica"/>
        </w:rPr>
        <w:t xml:space="preserve"> team approaches privacy and the management of your personal information.  Please contact the Privacy Officer (details below) if you require any further information regarding our Privacy Notice. </w:t>
      </w:r>
    </w:p>
    <w:p w14:paraId="6C9ABEB9" w14:textId="77777777" w:rsidR="00B14DBD" w:rsidRPr="00B347D8" w:rsidRDefault="00B14DBD" w:rsidP="00B14DBD">
      <w:pPr>
        <w:pStyle w:val="BodyText"/>
        <w:jc w:val="both"/>
        <w:rPr>
          <w:rFonts w:ascii="TitilliumTitle01" w:hAnsi="TitilliumTitle01" w:cs="Helvetica"/>
        </w:rPr>
      </w:pPr>
    </w:p>
    <w:p w14:paraId="07939FCB" w14:textId="1481DADC" w:rsidR="003719EB" w:rsidRPr="00B347D8" w:rsidRDefault="00536566">
      <w:pPr>
        <w:pStyle w:val="BodyText"/>
        <w:jc w:val="both"/>
        <w:rPr>
          <w:rFonts w:ascii="TitilliumTitle01" w:hAnsi="TitilliumTitle01" w:cs="Helvetica"/>
        </w:rPr>
      </w:pPr>
      <w:r w:rsidRPr="00B347D8">
        <w:rPr>
          <w:rFonts w:ascii="TitilliumTitle01" w:hAnsi="TitilliumTitle01" w:cs="Helvetica"/>
        </w:rPr>
        <w:t xml:space="preserve">The </w:t>
      </w:r>
      <w:r w:rsidR="00B347D8" w:rsidRPr="00B347D8">
        <w:rPr>
          <w:rFonts w:ascii="TitilliumTitle01" w:hAnsi="TitilliumTitle01" w:cs="Helvetica"/>
        </w:rPr>
        <w:t>GAI</w:t>
      </w:r>
      <w:r w:rsidRPr="00B347D8">
        <w:rPr>
          <w:rFonts w:ascii="TitilliumTitle01" w:hAnsi="TitilliumTitle01" w:cs="Helvetica"/>
        </w:rPr>
        <w:t xml:space="preserve"> team</w:t>
      </w:r>
      <w:r w:rsidR="003719EB" w:rsidRPr="00B347D8">
        <w:rPr>
          <w:rFonts w:ascii="TitilliumTitle01" w:hAnsi="TitilliumTitle01" w:cs="Helvetica"/>
        </w:rPr>
        <w:t xml:space="preserve"> is subject to the </w:t>
      </w:r>
      <w:r w:rsidR="003719EB" w:rsidRPr="00B347D8">
        <w:rPr>
          <w:rFonts w:ascii="TitilliumTitle01" w:hAnsi="TitilliumTitle01" w:cs="Helvetica"/>
          <w:i/>
        </w:rPr>
        <w:t>Privacy Act 1988</w:t>
      </w:r>
      <w:r w:rsidR="003719EB" w:rsidRPr="00B347D8">
        <w:rPr>
          <w:rFonts w:ascii="TitilliumTitle01" w:hAnsi="TitilliumTitle01" w:cs="Helvetica"/>
        </w:rPr>
        <w:t xml:space="preserve"> (</w:t>
      </w:r>
      <w:proofErr w:type="spellStart"/>
      <w:r w:rsidR="003719EB" w:rsidRPr="00B347D8">
        <w:rPr>
          <w:rFonts w:ascii="TitilliumTitle01" w:hAnsi="TitilliumTitle01" w:cs="Helvetica"/>
        </w:rPr>
        <w:t>Cth</w:t>
      </w:r>
      <w:proofErr w:type="spellEnd"/>
      <w:r w:rsidR="003719EB" w:rsidRPr="00B347D8">
        <w:rPr>
          <w:rFonts w:ascii="TitilliumTitle01" w:hAnsi="TitilliumTitle01" w:cs="Helvetica"/>
        </w:rPr>
        <w:t xml:space="preserve">), including the </w:t>
      </w:r>
      <w:r w:rsidR="000C6FD2" w:rsidRPr="00B347D8">
        <w:rPr>
          <w:rFonts w:ascii="TitilliumTitle01" w:hAnsi="TitilliumTitle01" w:cs="Helvetica"/>
        </w:rPr>
        <w:t xml:space="preserve">Australian </w:t>
      </w:r>
      <w:r w:rsidR="003719EB" w:rsidRPr="00B347D8">
        <w:rPr>
          <w:rFonts w:ascii="TitilliumTitle01" w:hAnsi="TitilliumTitle01" w:cs="Helvetica"/>
        </w:rPr>
        <w:t>Privacy Principles (</w:t>
      </w:r>
      <w:r w:rsidR="000C6FD2" w:rsidRPr="00B347D8">
        <w:rPr>
          <w:rFonts w:ascii="TitilliumTitle01" w:hAnsi="TitilliumTitle01" w:cs="Helvetica"/>
        </w:rPr>
        <w:t>A</w:t>
      </w:r>
      <w:r w:rsidR="003719EB" w:rsidRPr="00B347D8">
        <w:rPr>
          <w:rFonts w:ascii="TitilliumTitle01" w:hAnsi="TitilliumTitle01" w:cs="Helvetica"/>
        </w:rPr>
        <w:t>PPs)</w:t>
      </w:r>
      <w:r w:rsidR="00215C95" w:rsidRPr="00B347D8">
        <w:rPr>
          <w:rFonts w:ascii="TitilliumTitle01" w:hAnsi="TitilliumTitle01" w:cs="Helvetica"/>
        </w:rPr>
        <w:t xml:space="preserve"> (privacy laws)</w:t>
      </w:r>
      <w:r w:rsidR="003719EB" w:rsidRPr="00B347D8">
        <w:rPr>
          <w:rFonts w:ascii="TitilliumTitle01" w:hAnsi="TitilliumTitle01" w:cs="Helvetica"/>
        </w:rPr>
        <w:t xml:space="preserve">. </w:t>
      </w:r>
    </w:p>
    <w:p w14:paraId="4565E778" w14:textId="77777777" w:rsidR="00FD518F" w:rsidRPr="00B347D8" w:rsidRDefault="00FD518F">
      <w:pPr>
        <w:pStyle w:val="BodyText"/>
        <w:jc w:val="both"/>
        <w:rPr>
          <w:rFonts w:ascii="TitilliumTitle01" w:hAnsi="TitilliumTitle01" w:cs="Helvetica"/>
        </w:rPr>
      </w:pPr>
    </w:p>
    <w:p w14:paraId="716DAD53" w14:textId="4377EB93" w:rsidR="00FD518F" w:rsidRPr="00B347D8" w:rsidRDefault="00FD518F">
      <w:pPr>
        <w:pStyle w:val="BodyText"/>
        <w:jc w:val="both"/>
        <w:rPr>
          <w:rFonts w:ascii="TitilliumTitle01" w:hAnsi="TitilliumTitle01" w:cs="Helvetica"/>
        </w:rPr>
      </w:pPr>
      <w:r w:rsidRPr="00B347D8">
        <w:rPr>
          <w:rFonts w:ascii="TitilliumTitle01" w:hAnsi="TitilliumTitle01" w:cs="Helvetica"/>
        </w:rPr>
        <w:t xml:space="preserve">In this privacy policy, </w:t>
      </w:r>
      <w:r w:rsidRPr="00B347D8">
        <w:rPr>
          <w:rFonts w:ascii="Courier New" w:hAnsi="Courier New" w:cs="Courier New"/>
        </w:rPr>
        <w:t>“</w:t>
      </w:r>
      <w:r w:rsidRPr="00B347D8">
        <w:rPr>
          <w:rFonts w:ascii="TitilliumTitle01" w:hAnsi="TitilliumTitle01" w:cs="Helvetica"/>
        </w:rPr>
        <w:t>we</w:t>
      </w:r>
      <w:r w:rsidRPr="00B347D8">
        <w:rPr>
          <w:rFonts w:ascii="Courier New" w:hAnsi="Courier New" w:cs="Courier New"/>
        </w:rPr>
        <w:t>”</w:t>
      </w:r>
      <w:r w:rsidRPr="00B347D8">
        <w:rPr>
          <w:rFonts w:ascii="TitilliumTitle01" w:hAnsi="TitilliumTitle01" w:cs="Helvetica"/>
        </w:rPr>
        <w:t xml:space="preserve"> and </w:t>
      </w:r>
      <w:r w:rsidRPr="00B347D8">
        <w:rPr>
          <w:rFonts w:ascii="Courier New" w:hAnsi="Courier New" w:cs="Courier New"/>
        </w:rPr>
        <w:t>“</w:t>
      </w:r>
      <w:r w:rsidRPr="00B347D8">
        <w:rPr>
          <w:rFonts w:ascii="TitilliumTitle01" w:hAnsi="TitilliumTitle01" w:cs="Helvetica"/>
        </w:rPr>
        <w:t>us</w:t>
      </w:r>
      <w:r w:rsidRPr="00B347D8">
        <w:rPr>
          <w:rFonts w:ascii="Courier New" w:hAnsi="Courier New" w:cs="Courier New"/>
        </w:rPr>
        <w:t>”</w:t>
      </w:r>
      <w:r w:rsidRPr="00B347D8">
        <w:rPr>
          <w:rFonts w:ascii="TitilliumTitle01" w:hAnsi="TitilliumTitle01" w:cs="Helvetica"/>
        </w:rPr>
        <w:t xml:space="preserve"> refer to the </w:t>
      </w:r>
      <w:r w:rsidR="00B347D8" w:rsidRPr="00B347D8">
        <w:rPr>
          <w:rFonts w:ascii="TitilliumTitle01" w:hAnsi="TitilliumTitle01" w:cs="Helvetica"/>
        </w:rPr>
        <w:t>GAI</w:t>
      </w:r>
      <w:r w:rsidRPr="00B347D8">
        <w:rPr>
          <w:rFonts w:ascii="TitilliumTitle01" w:hAnsi="TitilliumTitle01" w:cs="Helvetica"/>
        </w:rPr>
        <w:t xml:space="preserve"> Team, and </w:t>
      </w:r>
      <w:r w:rsidRPr="00B347D8">
        <w:rPr>
          <w:rFonts w:ascii="Courier New" w:hAnsi="Courier New" w:cs="Courier New"/>
        </w:rPr>
        <w:t>“</w:t>
      </w:r>
      <w:r w:rsidRPr="00B347D8">
        <w:rPr>
          <w:rFonts w:ascii="TitilliumTitle01" w:hAnsi="TitilliumTitle01" w:cs="Helvetica"/>
        </w:rPr>
        <w:t>our</w:t>
      </w:r>
      <w:r w:rsidRPr="00B347D8">
        <w:rPr>
          <w:rFonts w:ascii="Courier New" w:hAnsi="Courier New" w:cs="Courier New"/>
        </w:rPr>
        <w:t>”</w:t>
      </w:r>
      <w:r w:rsidRPr="00B347D8">
        <w:rPr>
          <w:rFonts w:ascii="TitilliumTitle01" w:hAnsi="TitilliumTitle01" w:cs="Helvetica"/>
        </w:rPr>
        <w:t xml:space="preserve"> has a similar meaning. </w:t>
      </w:r>
      <w:r w:rsidRPr="00B347D8">
        <w:rPr>
          <w:rFonts w:ascii="Courier New" w:hAnsi="Courier New" w:cs="Courier New"/>
        </w:rPr>
        <w:t>“</w:t>
      </w:r>
      <w:r w:rsidRPr="00B347D8">
        <w:rPr>
          <w:rFonts w:ascii="TitilliumTitle01" w:hAnsi="TitilliumTitle01" w:cs="Helvetica"/>
        </w:rPr>
        <w:t>Website</w:t>
      </w:r>
      <w:r w:rsidRPr="00B347D8">
        <w:rPr>
          <w:rFonts w:ascii="Courier New" w:hAnsi="Courier New" w:cs="Courier New"/>
        </w:rPr>
        <w:t>”</w:t>
      </w:r>
      <w:r w:rsidRPr="00B347D8">
        <w:rPr>
          <w:rFonts w:ascii="TitilliumTitle01" w:hAnsi="TitilliumTitle01" w:cs="Helvetica"/>
        </w:rPr>
        <w:t xml:space="preserve"> means the website located at </w:t>
      </w:r>
      <w:r w:rsidR="00B347D8" w:rsidRPr="00B347D8">
        <w:rPr>
          <w:rFonts w:ascii="TitilliumTitle01" w:hAnsi="TitilliumTitle01" w:cs="Helvetica"/>
        </w:rPr>
        <w:t>http://gai.net.au/</w:t>
      </w:r>
      <w:r w:rsidRPr="00B347D8">
        <w:rPr>
          <w:rFonts w:ascii="TitilliumTitle01" w:hAnsi="TitilliumTitle01" w:cs="Helvetica"/>
        </w:rPr>
        <w:t>.</w:t>
      </w:r>
    </w:p>
    <w:p w14:paraId="179F34FA" w14:textId="77777777" w:rsidR="003719EB" w:rsidRPr="00B347D8" w:rsidRDefault="003719EB">
      <w:pPr>
        <w:pStyle w:val="BodyText"/>
        <w:jc w:val="both"/>
        <w:rPr>
          <w:rFonts w:ascii="TitilliumTitle01" w:hAnsi="TitilliumTitle01"/>
        </w:rPr>
      </w:pPr>
    </w:p>
    <w:p w14:paraId="51C01CFB" w14:textId="6AAE0515" w:rsidR="003719EB" w:rsidRPr="00B347D8" w:rsidRDefault="00536566">
      <w:pPr>
        <w:pStyle w:val="BodyText"/>
        <w:jc w:val="both"/>
        <w:rPr>
          <w:rFonts w:ascii="TitilliumTitle01" w:hAnsi="TitilliumTitle01"/>
        </w:rPr>
      </w:pPr>
      <w:r w:rsidRPr="00B347D8">
        <w:rPr>
          <w:rFonts w:ascii="TitilliumTitle01" w:hAnsi="TitilliumTitle01"/>
        </w:rPr>
        <w:t xml:space="preserve">The </w:t>
      </w:r>
      <w:r w:rsidR="00B347D8" w:rsidRPr="00B347D8">
        <w:rPr>
          <w:rFonts w:ascii="TitilliumTitle01" w:hAnsi="TitilliumTitle01"/>
        </w:rPr>
        <w:t>GAI</w:t>
      </w:r>
      <w:r w:rsidRPr="00B347D8">
        <w:rPr>
          <w:rFonts w:ascii="TitilliumTitle01" w:hAnsi="TitilliumTitle01"/>
        </w:rPr>
        <w:t xml:space="preserve"> team</w:t>
      </w:r>
      <w:r w:rsidR="00777376" w:rsidRPr="00B347D8">
        <w:rPr>
          <w:rFonts w:ascii="TitilliumTitle01" w:hAnsi="TitilliumTitle01"/>
        </w:rPr>
        <w:t xml:space="preserve"> takes its responsibility to protect personal information seriously</w:t>
      </w:r>
      <w:r w:rsidR="000C6FD2" w:rsidRPr="00B347D8">
        <w:rPr>
          <w:rFonts w:ascii="TitilliumTitle01" w:hAnsi="TitilliumTitle01"/>
        </w:rPr>
        <w:t>.</w:t>
      </w:r>
      <w:r w:rsidR="00777376" w:rsidRPr="00B347D8">
        <w:rPr>
          <w:rFonts w:ascii="TitilliumTitle01" w:hAnsi="TitilliumTitle01"/>
        </w:rPr>
        <w:t xml:space="preserve">  </w:t>
      </w:r>
      <w:r w:rsidR="000C6FD2" w:rsidRPr="00B347D8">
        <w:rPr>
          <w:rFonts w:ascii="TitilliumTitle01" w:hAnsi="TitilliumTitle01"/>
        </w:rPr>
        <w:t>This</w:t>
      </w:r>
      <w:r w:rsidR="003719EB" w:rsidRPr="00B347D8">
        <w:rPr>
          <w:rFonts w:ascii="TitilliumTitle01" w:hAnsi="TitilliumTitle01"/>
        </w:rPr>
        <w:t xml:space="preserve"> Privacy Policy sets out how we collect, hold</w:t>
      </w:r>
      <w:r w:rsidR="000C6FD2" w:rsidRPr="00B347D8">
        <w:rPr>
          <w:rFonts w:ascii="TitilliumTitle01" w:hAnsi="TitilliumTitle01"/>
        </w:rPr>
        <w:t>, use</w:t>
      </w:r>
      <w:r w:rsidR="003719EB" w:rsidRPr="00B347D8">
        <w:rPr>
          <w:rFonts w:ascii="TitilliumTitle01" w:hAnsi="TitilliumTitle01"/>
        </w:rPr>
        <w:t xml:space="preserve"> and disclose information about individuals</w:t>
      </w:r>
      <w:r w:rsidR="00D91A84" w:rsidRPr="00B347D8">
        <w:rPr>
          <w:rFonts w:ascii="TitilliumTitle01" w:hAnsi="TitilliumTitle01"/>
        </w:rPr>
        <w:t>.</w:t>
      </w:r>
    </w:p>
    <w:p w14:paraId="5224B1EF" w14:textId="77777777" w:rsidR="003719EB" w:rsidRPr="00B347D8" w:rsidRDefault="003719EB">
      <w:pPr>
        <w:jc w:val="both"/>
        <w:rPr>
          <w:rFonts w:ascii="TitilliumTitle01" w:hAnsi="TitilliumTitle01"/>
        </w:rPr>
      </w:pPr>
    </w:p>
    <w:p w14:paraId="64CAF51D" w14:textId="77777777" w:rsidR="003719EB" w:rsidRPr="00B347D8" w:rsidRDefault="00536566">
      <w:pPr>
        <w:pStyle w:val="Heading2"/>
        <w:rPr>
          <w:rFonts w:ascii="TitilliumTitle01" w:hAnsi="TitilliumTitle01"/>
          <w:i w:val="0"/>
          <w:szCs w:val="24"/>
        </w:rPr>
      </w:pPr>
      <w:r w:rsidRPr="00B347D8">
        <w:rPr>
          <w:rFonts w:ascii="TitilliumTitle01" w:hAnsi="TitilliumTitle01"/>
          <w:i w:val="0"/>
          <w:szCs w:val="24"/>
        </w:rPr>
        <w:t xml:space="preserve">Purpose of this </w:t>
      </w:r>
      <w:r w:rsidR="00464262" w:rsidRPr="00B347D8">
        <w:rPr>
          <w:rFonts w:ascii="TitilliumTitle01" w:hAnsi="TitilliumTitle01"/>
          <w:i w:val="0"/>
          <w:szCs w:val="24"/>
        </w:rPr>
        <w:t>P</w:t>
      </w:r>
      <w:r w:rsidRPr="00B347D8">
        <w:rPr>
          <w:rFonts w:ascii="TitilliumTitle01" w:hAnsi="TitilliumTitle01"/>
          <w:i w:val="0"/>
          <w:szCs w:val="24"/>
        </w:rPr>
        <w:t>olicy</w:t>
      </w:r>
    </w:p>
    <w:p w14:paraId="592A4AD3" w14:textId="77777777" w:rsidR="003719EB" w:rsidRPr="00B347D8" w:rsidRDefault="003719EB">
      <w:pPr>
        <w:pStyle w:val="BodyTextIndent"/>
        <w:ind w:left="0"/>
        <w:jc w:val="both"/>
        <w:rPr>
          <w:rFonts w:ascii="TitilliumTitle01" w:hAnsi="TitilliumTitle01"/>
        </w:rPr>
      </w:pPr>
    </w:p>
    <w:p w14:paraId="46857311" w14:textId="4CBB7C79" w:rsidR="003719EB" w:rsidRPr="00B347D8" w:rsidRDefault="003719EB">
      <w:pPr>
        <w:pStyle w:val="BodyText"/>
        <w:jc w:val="both"/>
        <w:rPr>
          <w:rFonts w:ascii="TitilliumTitle01" w:hAnsi="TitilliumTitle01"/>
        </w:rPr>
      </w:pPr>
      <w:r w:rsidRPr="00B347D8">
        <w:rPr>
          <w:rFonts w:ascii="TitilliumTitle01" w:hAnsi="TitilliumTitle01"/>
        </w:rPr>
        <w:t xml:space="preserve">Your privacy is important to </w:t>
      </w:r>
      <w:r w:rsidR="00536566" w:rsidRPr="00B347D8">
        <w:rPr>
          <w:rFonts w:ascii="TitilliumTitle01" w:hAnsi="TitilliumTitle01"/>
        </w:rPr>
        <w:t xml:space="preserve">the </w:t>
      </w:r>
      <w:r w:rsidR="00B347D8" w:rsidRPr="00B347D8">
        <w:rPr>
          <w:rFonts w:ascii="TitilliumTitle01" w:hAnsi="TitilliumTitle01"/>
        </w:rPr>
        <w:t>GAI</w:t>
      </w:r>
      <w:r w:rsidR="00536566" w:rsidRPr="00B347D8">
        <w:rPr>
          <w:rFonts w:ascii="TitilliumTitle01" w:hAnsi="TitilliumTitle01"/>
        </w:rPr>
        <w:t xml:space="preserve"> team</w:t>
      </w:r>
      <w:r w:rsidRPr="00B347D8">
        <w:rPr>
          <w:rFonts w:ascii="TitilliumTitle01" w:hAnsi="TitilliumTitle01"/>
        </w:rPr>
        <w:t>. We treat all</w:t>
      </w:r>
      <w:r w:rsidR="00215C95" w:rsidRPr="00B347D8">
        <w:rPr>
          <w:rFonts w:ascii="TitilliumTitle01" w:hAnsi="TitilliumTitle01"/>
        </w:rPr>
        <w:t xml:space="preserve"> personal </w:t>
      </w:r>
      <w:r w:rsidRPr="00B347D8">
        <w:rPr>
          <w:rFonts w:ascii="TitilliumTitle01" w:hAnsi="TitilliumTitle01"/>
        </w:rPr>
        <w:t xml:space="preserve">information collected </w:t>
      </w:r>
      <w:r w:rsidR="00215C95" w:rsidRPr="00B347D8">
        <w:rPr>
          <w:rFonts w:ascii="TitilliumTitle01" w:hAnsi="TitilliumTitle01"/>
        </w:rPr>
        <w:t xml:space="preserve">by us </w:t>
      </w:r>
      <w:r w:rsidRPr="00B347D8">
        <w:rPr>
          <w:rFonts w:ascii="TitilliumTitle01" w:hAnsi="TitilliumTitle01"/>
        </w:rPr>
        <w:t xml:space="preserve">in accordance with this Privacy Policy. We may vary this Policy from time to time. </w:t>
      </w:r>
    </w:p>
    <w:p w14:paraId="089C3B08" w14:textId="77777777" w:rsidR="003719EB" w:rsidRPr="00B347D8" w:rsidRDefault="003719EB">
      <w:pPr>
        <w:jc w:val="both"/>
        <w:rPr>
          <w:rFonts w:ascii="TitilliumTitle01" w:hAnsi="TitilliumTitle01"/>
        </w:rPr>
      </w:pPr>
      <w:r w:rsidRPr="00B347D8">
        <w:rPr>
          <w:rFonts w:ascii="TitilliumTitle01" w:hAnsi="TitilliumTitle01"/>
        </w:rPr>
        <w:t xml:space="preserve">  </w:t>
      </w:r>
    </w:p>
    <w:p w14:paraId="6C914BF0" w14:textId="3D690388" w:rsidR="003719EB" w:rsidRPr="00B347D8" w:rsidRDefault="0086044F">
      <w:pPr>
        <w:pStyle w:val="Heading2"/>
        <w:rPr>
          <w:rFonts w:ascii="TitilliumTitle01" w:hAnsi="TitilliumTitle01"/>
          <w:i w:val="0"/>
        </w:rPr>
      </w:pPr>
      <w:r w:rsidRPr="00B347D8">
        <w:rPr>
          <w:rFonts w:ascii="TitilliumTitle01" w:hAnsi="TitilliumTitle01"/>
          <w:i w:val="0"/>
        </w:rPr>
        <w:t xml:space="preserve">Personal Information Collected by The </w:t>
      </w:r>
      <w:r w:rsidR="00B347D8" w:rsidRPr="00B347D8">
        <w:rPr>
          <w:rFonts w:ascii="TitilliumTitle01" w:hAnsi="TitilliumTitle01"/>
          <w:i w:val="0"/>
        </w:rPr>
        <w:t>GAI</w:t>
      </w:r>
      <w:r w:rsidRPr="00B347D8">
        <w:rPr>
          <w:rFonts w:ascii="TitilliumTitle01" w:hAnsi="TitilliumTitle01"/>
          <w:i w:val="0"/>
        </w:rPr>
        <w:t xml:space="preserve"> Team</w:t>
      </w:r>
    </w:p>
    <w:p w14:paraId="1D1B3292" w14:textId="77777777" w:rsidR="003719EB" w:rsidRPr="00B347D8" w:rsidRDefault="003719EB">
      <w:pPr>
        <w:jc w:val="both"/>
        <w:rPr>
          <w:rFonts w:ascii="TitilliumTitle01" w:hAnsi="TitilliumTitle01"/>
          <w:b/>
        </w:rPr>
      </w:pPr>
    </w:p>
    <w:p w14:paraId="6C4E9BC6" w14:textId="10AF8052" w:rsidR="00B347D8" w:rsidRPr="00B347D8" w:rsidRDefault="00B347D8" w:rsidP="00B347D8">
      <w:pPr>
        <w:jc w:val="both"/>
        <w:rPr>
          <w:rFonts w:ascii="TitilliumTitle01" w:hAnsi="TitilliumTitle01"/>
        </w:rPr>
      </w:pPr>
      <w:r w:rsidRPr="00B347D8">
        <w:rPr>
          <w:rFonts w:ascii="TitilliumTitle01" w:hAnsi="TitilliumTitle01"/>
        </w:rPr>
        <w:t xml:space="preserve">During the course of conducting its operations, </w:t>
      </w:r>
      <w:r w:rsidRPr="00B347D8">
        <w:rPr>
          <w:rFonts w:ascii="TitilliumTitle01" w:hAnsi="TitilliumTitle01"/>
        </w:rPr>
        <w:t>the GAI Team</w:t>
      </w:r>
      <w:r w:rsidRPr="00B347D8">
        <w:rPr>
          <w:rFonts w:ascii="TitilliumTitle01" w:hAnsi="TitilliumTitle01"/>
        </w:rPr>
        <w:t xml:space="preserve"> may collect personal information. Personal information is information or an opinion about an individual whose identity is apparent or can be reasonably ascertained from that information. </w:t>
      </w:r>
      <w:r w:rsidRPr="00B347D8">
        <w:rPr>
          <w:rFonts w:ascii="TitilliumTitle01" w:hAnsi="TitilliumTitle01"/>
        </w:rPr>
        <w:t>The GAI Team</w:t>
      </w:r>
      <w:r w:rsidRPr="00B347D8">
        <w:rPr>
          <w:rFonts w:ascii="TitilliumTitle01" w:hAnsi="TitilliumTitle01"/>
        </w:rPr>
        <w:t xml:space="preserve"> collects a wide variety of personal information that is reasonably necessary for the purposes of conducting its business. This personal information includes information about individuals who:</w:t>
      </w:r>
    </w:p>
    <w:p w14:paraId="1EBADBF7" w14:textId="77777777" w:rsidR="00B347D8" w:rsidRPr="00B347D8" w:rsidRDefault="00B347D8" w:rsidP="00B347D8">
      <w:pPr>
        <w:jc w:val="both"/>
        <w:rPr>
          <w:rFonts w:ascii="TitilliumTitle01" w:hAnsi="TitilliumTitle01"/>
        </w:rPr>
      </w:pPr>
    </w:p>
    <w:p w14:paraId="01954EE7" w14:textId="021179BE"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 xml:space="preserve">conduct business or intend to conduct business with </w:t>
      </w:r>
      <w:r w:rsidRPr="00B347D8">
        <w:rPr>
          <w:rFonts w:ascii="TitilliumTitle01" w:hAnsi="TitilliumTitle01"/>
        </w:rPr>
        <w:t>The GAI Team</w:t>
      </w:r>
      <w:r w:rsidRPr="00B347D8">
        <w:rPr>
          <w:rFonts w:ascii="TitilliumTitle01" w:hAnsi="TitilliumTitle01"/>
        </w:rPr>
        <w:t>, including past, present and prospective licensees and research partners;</w:t>
      </w:r>
    </w:p>
    <w:p w14:paraId="5800A1EC" w14:textId="0B497343"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are business partners or suppliers, or part of such organisations, including external advisers and sub-consultants;</w:t>
      </w:r>
    </w:p>
    <w:p w14:paraId="2B50C8CF" w14:textId="3E61231F"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 xml:space="preserve">are </w:t>
      </w:r>
      <w:proofErr w:type="spellStart"/>
      <w:r w:rsidRPr="00B347D8">
        <w:rPr>
          <w:rFonts w:ascii="TitilliumTitle01" w:hAnsi="TitilliumTitle01"/>
        </w:rPr>
        <w:t>reasearchers</w:t>
      </w:r>
      <w:proofErr w:type="spellEnd"/>
      <w:r w:rsidRPr="00B347D8">
        <w:rPr>
          <w:rFonts w:ascii="TitilliumTitle01" w:hAnsi="TitilliumTitle01"/>
        </w:rPr>
        <w:t xml:space="preserve"> or students in </w:t>
      </w:r>
      <w:proofErr w:type="spellStart"/>
      <w:r w:rsidRPr="00B347D8">
        <w:rPr>
          <w:rFonts w:ascii="TitilliumTitle01" w:hAnsi="TitilliumTitle01"/>
        </w:rPr>
        <w:t>volved</w:t>
      </w:r>
      <w:proofErr w:type="spellEnd"/>
      <w:r w:rsidRPr="00B347D8">
        <w:rPr>
          <w:rFonts w:ascii="TitilliumTitle01" w:hAnsi="TitilliumTitle01"/>
        </w:rPr>
        <w:t xml:space="preserve"> in research associated with </w:t>
      </w:r>
      <w:r w:rsidRPr="00B347D8">
        <w:rPr>
          <w:rFonts w:ascii="TitilliumTitle01" w:hAnsi="TitilliumTitle01"/>
        </w:rPr>
        <w:t>The GAI Team</w:t>
      </w:r>
      <w:r w:rsidRPr="00B347D8">
        <w:rPr>
          <w:rFonts w:ascii="TitilliumTitle01" w:hAnsi="TitilliumTitle01"/>
        </w:rPr>
        <w:t xml:space="preserve"> research projects, consulting projects or commercialisation projects;</w:t>
      </w:r>
    </w:p>
    <w:p w14:paraId="578E7A7D" w14:textId="26FAAEF4" w:rsidR="00B347D8" w:rsidRPr="00B347D8" w:rsidRDefault="00B347D8" w:rsidP="00B347D8">
      <w:pPr>
        <w:pStyle w:val="ListParagraph"/>
        <w:numPr>
          <w:ilvl w:val="0"/>
          <w:numId w:val="19"/>
        </w:numPr>
        <w:jc w:val="both"/>
        <w:rPr>
          <w:rFonts w:ascii="TitilliumTitle01" w:hAnsi="TitilliumTitle01"/>
        </w:rPr>
      </w:pPr>
      <w:proofErr w:type="gramStart"/>
      <w:r w:rsidRPr="00B347D8">
        <w:rPr>
          <w:rFonts w:ascii="TitilliumTitle01" w:hAnsi="TitilliumTitle01"/>
        </w:rPr>
        <w:t>otherwise</w:t>
      </w:r>
      <w:proofErr w:type="gramEnd"/>
      <w:r w:rsidRPr="00B347D8">
        <w:rPr>
          <w:rFonts w:ascii="TitilliumTitle01" w:hAnsi="TitilliumTitle01"/>
        </w:rPr>
        <w:t xml:space="preserve"> have some contact with </w:t>
      </w:r>
      <w:r w:rsidRPr="00B347D8">
        <w:rPr>
          <w:rFonts w:ascii="TitilliumTitle01" w:hAnsi="TitilliumTitle01"/>
        </w:rPr>
        <w:t>The GAI Team</w:t>
      </w:r>
      <w:r w:rsidRPr="00B347D8">
        <w:rPr>
          <w:rFonts w:ascii="TitilliumTitle01" w:hAnsi="TitilliumTitle01"/>
        </w:rPr>
        <w:t>.</w:t>
      </w:r>
    </w:p>
    <w:p w14:paraId="0FFDF45D" w14:textId="77777777" w:rsidR="00B347D8" w:rsidRPr="00B347D8" w:rsidRDefault="00B347D8" w:rsidP="00B347D8">
      <w:pPr>
        <w:jc w:val="both"/>
        <w:rPr>
          <w:rFonts w:ascii="TitilliumTitle01" w:hAnsi="TitilliumTitle01"/>
        </w:rPr>
      </w:pPr>
    </w:p>
    <w:p w14:paraId="1C945D4B" w14:textId="676B03BC" w:rsidR="00B347D8" w:rsidRPr="00B347D8" w:rsidRDefault="00B347D8" w:rsidP="00B347D8">
      <w:pPr>
        <w:jc w:val="both"/>
        <w:rPr>
          <w:rFonts w:ascii="TitilliumTitle01" w:hAnsi="TitilliumTitle01"/>
        </w:rPr>
      </w:pPr>
      <w:r w:rsidRPr="00B347D8">
        <w:rPr>
          <w:rFonts w:ascii="TitilliumTitle01" w:hAnsi="TitilliumTitle01"/>
        </w:rPr>
        <w:t xml:space="preserve">Personal information collected by </w:t>
      </w:r>
      <w:r w:rsidRPr="00B347D8">
        <w:rPr>
          <w:rFonts w:ascii="TitilliumTitle01" w:hAnsi="TitilliumTitle01"/>
        </w:rPr>
        <w:t>The GAI Team</w:t>
      </w:r>
      <w:r w:rsidRPr="00B347D8">
        <w:rPr>
          <w:rFonts w:ascii="TitilliumTitle01" w:hAnsi="TitilliumTitle01"/>
        </w:rPr>
        <w:t xml:space="preserve"> includes:</w:t>
      </w:r>
    </w:p>
    <w:p w14:paraId="5DB79355" w14:textId="0657D523"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contact details;</w:t>
      </w:r>
    </w:p>
    <w:p w14:paraId="669C1386" w14:textId="7F2CEBE0"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transactional information;</w:t>
      </w:r>
    </w:p>
    <w:p w14:paraId="0CA5DEE3" w14:textId="48355CC9"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financial information;</w:t>
      </w:r>
    </w:p>
    <w:p w14:paraId="526470D2" w14:textId="1C6281BE" w:rsidR="00B347D8" w:rsidRPr="00B347D8" w:rsidRDefault="00B347D8" w:rsidP="00B347D8">
      <w:pPr>
        <w:pStyle w:val="ListParagraph"/>
        <w:numPr>
          <w:ilvl w:val="0"/>
          <w:numId w:val="19"/>
        </w:numPr>
        <w:jc w:val="both"/>
        <w:rPr>
          <w:rFonts w:ascii="TitilliumTitle01" w:hAnsi="TitilliumTitle01"/>
        </w:rPr>
      </w:pPr>
      <w:r w:rsidRPr="00B347D8">
        <w:rPr>
          <w:rFonts w:ascii="TitilliumTitle01" w:hAnsi="TitilliumTitle01"/>
        </w:rPr>
        <w:t xml:space="preserve">marketing information; </w:t>
      </w:r>
    </w:p>
    <w:p w14:paraId="791C788A" w14:textId="77777777" w:rsidR="00B347D8" w:rsidRPr="00B347D8" w:rsidRDefault="00B347D8" w:rsidP="00B347D8">
      <w:pPr>
        <w:jc w:val="both"/>
        <w:rPr>
          <w:rFonts w:ascii="TitilliumTitle01" w:hAnsi="TitilliumTitle01"/>
        </w:rPr>
      </w:pPr>
    </w:p>
    <w:p w14:paraId="54494C7A" w14:textId="77777777" w:rsidR="00B347D8" w:rsidRPr="00B347D8" w:rsidRDefault="00B347D8" w:rsidP="00B347D8">
      <w:pPr>
        <w:jc w:val="both"/>
        <w:rPr>
          <w:rFonts w:ascii="TitilliumTitle01" w:hAnsi="TitilliumTitle01"/>
        </w:rPr>
      </w:pPr>
      <w:r w:rsidRPr="00B347D8">
        <w:rPr>
          <w:rFonts w:ascii="TitilliumTitle01" w:hAnsi="TitilliumTitle01"/>
        </w:rPr>
        <w:t xml:space="preserve">This personal information is collected in a variety of ways, such as by mail, telephone, email, </w:t>
      </w:r>
      <w:proofErr w:type="gramStart"/>
      <w:r w:rsidRPr="00B347D8">
        <w:rPr>
          <w:rFonts w:ascii="TitilliumTitle01" w:hAnsi="TitilliumTitle01"/>
        </w:rPr>
        <w:t>internet</w:t>
      </w:r>
      <w:proofErr w:type="gramEnd"/>
      <w:r w:rsidRPr="00B347D8">
        <w:rPr>
          <w:rFonts w:ascii="TitilliumTitle01" w:hAnsi="TitilliumTitle01"/>
        </w:rPr>
        <w:t xml:space="preserve"> </w:t>
      </w:r>
    </w:p>
    <w:p w14:paraId="4D358742" w14:textId="1B07D863" w:rsidR="00464262" w:rsidRPr="00B347D8" w:rsidRDefault="00B347D8" w:rsidP="00B347D8">
      <w:pPr>
        <w:jc w:val="both"/>
        <w:rPr>
          <w:rFonts w:ascii="TitilliumTitle01" w:hAnsi="TitilliumTitle01"/>
        </w:rPr>
      </w:pPr>
      <w:proofErr w:type="gramStart"/>
      <w:r w:rsidRPr="00B347D8">
        <w:rPr>
          <w:rFonts w:ascii="TitilliumTitle01" w:hAnsi="TitilliumTitle01"/>
        </w:rPr>
        <w:t>and</w:t>
      </w:r>
      <w:proofErr w:type="gramEnd"/>
      <w:r w:rsidRPr="00B347D8">
        <w:rPr>
          <w:rFonts w:ascii="TitilliumTitle01" w:hAnsi="TitilliumTitle01"/>
        </w:rPr>
        <w:t xml:space="preserve"> intranet access, personal contact, and through business activities and events.</w:t>
      </w:r>
    </w:p>
    <w:p w14:paraId="603CF46C" w14:textId="77777777" w:rsidR="00B347D8" w:rsidRPr="00B347D8" w:rsidRDefault="00B347D8" w:rsidP="00B347D8">
      <w:pPr>
        <w:jc w:val="both"/>
        <w:rPr>
          <w:rFonts w:ascii="TitilliumTitle01" w:hAnsi="TitilliumTitle01"/>
        </w:rPr>
      </w:pPr>
    </w:p>
    <w:p w14:paraId="1992CA8B" w14:textId="4DF3176A" w:rsidR="00675CE2" w:rsidRPr="00B347D8" w:rsidRDefault="00675CE2" w:rsidP="00675CE2">
      <w:pPr>
        <w:jc w:val="both"/>
        <w:rPr>
          <w:rFonts w:ascii="TitilliumTitle01" w:hAnsi="TitilliumTitle01"/>
        </w:rPr>
      </w:pPr>
      <w:r w:rsidRPr="00B347D8">
        <w:rPr>
          <w:rFonts w:ascii="TitilliumTitle01" w:hAnsi="TitilliumTitle01"/>
          <w:u w:val="single"/>
        </w:rPr>
        <w:t>Google Analytics</w:t>
      </w:r>
      <w:r w:rsidRPr="00B347D8">
        <w:rPr>
          <w:rFonts w:ascii="TitilliumTitle01" w:hAnsi="TitilliumTitle01"/>
        </w:rPr>
        <w:t xml:space="preserve"> - </w:t>
      </w:r>
      <w:r w:rsidR="00B347D8" w:rsidRPr="00B347D8">
        <w:rPr>
          <w:rFonts w:ascii="TitilliumTitle01" w:hAnsi="TitilliumTitle01"/>
        </w:rPr>
        <w:t>GAI</w:t>
      </w:r>
      <w:r w:rsidRPr="00B347D8">
        <w:rPr>
          <w:rFonts w:ascii="TitilliumTitle01" w:hAnsi="TitilliumTitle01"/>
        </w:rPr>
        <w:t xml:space="preserve"> uses Google Analytics to gather statistics about how our web content is used, and statistics about our visitors such as their browsers and geographic location. We do not collect personal information by such methods; only aggregate data is used. We then use the information to compile reports and to help us improve our site.</w:t>
      </w:r>
    </w:p>
    <w:p w14:paraId="2F70E8A0" w14:textId="77777777" w:rsidR="00675CE2" w:rsidRPr="00B347D8" w:rsidRDefault="00675CE2" w:rsidP="00675CE2">
      <w:pPr>
        <w:jc w:val="both"/>
        <w:rPr>
          <w:rFonts w:ascii="TitilliumTitle01" w:hAnsi="TitilliumTitle01"/>
        </w:rPr>
      </w:pPr>
    </w:p>
    <w:p w14:paraId="19990976" w14:textId="77777777" w:rsidR="00675CE2" w:rsidRPr="00B347D8" w:rsidRDefault="00675CE2" w:rsidP="00675CE2">
      <w:pPr>
        <w:jc w:val="both"/>
        <w:rPr>
          <w:rFonts w:ascii="TitilliumTitle01" w:hAnsi="TitilliumTitle01"/>
        </w:rPr>
      </w:pPr>
      <w:r w:rsidRPr="00B347D8">
        <w:rPr>
          <w:rFonts w:ascii="TitilliumTitle01" w:hAnsi="TitilliumTitle01"/>
        </w:rPr>
        <w:t>The information collected may include:</w:t>
      </w:r>
    </w:p>
    <w:p w14:paraId="1F0CA459" w14:textId="77777777" w:rsidR="00675CE2" w:rsidRPr="00B347D8" w:rsidRDefault="00675CE2" w:rsidP="00675CE2">
      <w:pPr>
        <w:ind w:left="709" w:hanging="283"/>
        <w:jc w:val="both"/>
        <w:rPr>
          <w:rFonts w:ascii="TitilliumTitle01" w:hAnsi="TitilliumTitle01"/>
        </w:rPr>
      </w:pPr>
      <w:r w:rsidRPr="00B347D8">
        <w:rPr>
          <w:rFonts w:ascii="Courier New" w:hAnsi="Courier New" w:cs="Courier New"/>
        </w:rPr>
        <w:t>•</w:t>
      </w:r>
      <w:r w:rsidRPr="00B347D8">
        <w:rPr>
          <w:rFonts w:ascii="TitilliumTitle01" w:hAnsi="TitilliumTitle01"/>
        </w:rPr>
        <w:tab/>
      </w:r>
      <w:proofErr w:type="gramStart"/>
      <w:r w:rsidRPr="00B347D8">
        <w:rPr>
          <w:rFonts w:ascii="TitilliumTitle01" w:hAnsi="TitilliumTitle01"/>
        </w:rPr>
        <w:t>how</w:t>
      </w:r>
      <w:proofErr w:type="gramEnd"/>
      <w:r w:rsidRPr="00B347D8">
        <w:rPr>
          <w:rFonts w:ascii="TitilliumTitle01" w:hAnsi="TitilliumTitle01"/>
        </w:rPr>
        <w:t xml:space="preserve"> visitors arrived at our pages (e.g. directly from a bookmark or typing in an address; from a search engine; linked from another page)</w:t>
      </w:r>
    </w:p>
    <w:p w14:paraId="4309B1D0" w14:textId="77777777" w:rsidR="00675CE2" w:rsidRPr="00B347D8" w:rsidRDefault="00675CE2" w:rsidP="00675CE2">
      <w:pPr>
        <w:ind w:left="709" w:hanging="283"/>
        <w:jc w:val="both"/>
        <w:rPr>
          <w:rFonts w:ascii="TitilliumTitle01" w:hAnsi="TitilliumTitle01"/>
        </w:rPr>
      </w:pPr>
      <w:r w:rsidRPr="00B347D8">
        <w:rPr>
          <w:rFonts w:ascii="Courier New" w:hAnsi="Courier New" w:cs="Courier New"/>
        </w:rPr>
        <w:t>•</w:t>
      </w:r>
      <w:r w:rsidRPr="00B347D8">
        <w:rPr>
          <w:rFonts w:ascii="TitilliumTitle01" w:hAnsi="TitilliumTitle01"/>
        </w:rPr>
        <w:tab/>
      </w:r>
      <w:proofErr w:type="gramStart"/>
      <w:r w:rsidRPr="00B347D8">
        <w:rPr>
          <w:rFonts w:ascii="TitilliumTitle01" w:hAnsi="TitilliumTitle01"/>
        </w:rPr>
        <w:t>which</w:t>
      </w:r>
      <w:proofErr w:type="gramEnd"/>
      <w:r w:rsidRPr="00B347D8">
        <w:rPr>
          <w:rFonts w:ascii="TitilliumTitle01" w:hAnsi="TitilliumTitle01"/>
        </w:rPr>
        <w:t xml:space="preserve"> pages are viewed and for how long, including the viewing time and date</w:t>
      </w:r>
    </w:p>
    <w:p w14:paraId="65F75D57" w14:textId="77777777" w:rsidR="00675CE2" w:rsidRPr="00B347D8" w:rsidRDefault="00675CE2" w:rsidP="00675CE2">
      <w:pPr>
        <w:ind w:left="709" w:hanging="283"/>
        <w:jc w:val="both"/>
        <w:rPr>
          <w:rFonts w:ascii="TitilliumTitle01" w:hAnsi="TitilliumTitle01"/>
        </w:rPr>
      </w:pPr>
      <w:r w:rsidRPr="00B347D8">
        <w:rPr>
          <w:rFonts w:ascii="Courier New" w:hAnsi="Courier New" w:cs="Courier New"/>
        </w:rPr>
        <w:lastRenderedPageBreak/>
        <w:t>•</w:t>
      </w:r>
      <w:r w:rsidRPr="00B347D8">
        <w:rPr>
          <w:rFonts w:ascii="TitilliumTitle01" w:hAnsi="TitilliumTitle01"/>
        </w:rPr>
        <w:tab/>
      </w:r>
      <w:proofErr w:type="gramStart"/>
      <w:r w:rsidRPr="00B347D8">
        <w:rPr>
          <w:rFonts w:ascii="TitilliumTitle01" w:hAnsi="TitilliumTitle01"/>
        </w:rPr>
        <w:t>the</w:t>
      </w:r>
      <w:proofErr w:type="gramEnd"/>
      <w:r w:rsidRPr="00B347D8">
        <w:rPr>
          <w:rFonts w:ascii="TitilliumTitle01" w:hAnsi="TitilliumTitle01"/>
        </w:rPr>
        <w:t xml:space="preserve"> general geographical locations of visitors (as indicated by the network or internet service provider they use) and the speed of their internet connections</w:t>
      </w:r>
    </w:p>
    <w:p w14:paraId="5DC4B835" w14:textId="77777777" w:rsidR="00675CE2" w:rsidRPr="00B347D8" w:rsidRDefault="00675CE2" w:rsidP="00675CE2">
      <w:pPr>
        <w:ind w:left="709" w:hanging="283"/>
        <w:jc w:val="both"/>
        <w:rPr>
          <w:rFonts w:ascii="TitilliumTitle01" w:hAnsi="TitilliumTitle01"/>
        </w:rPr>
      </w:pPr>
      <w:r w:rsidRPr="00B347D8">
        <w:rPr>
          <w:rFonts w:ascii="Courier New" w:hAnsi="Courier New" w:cs="Courier New"/>
        </w:rPr>
        <w:t>•</w:t>
      </w:r>
      <w:r w:rsidRPr="00B347D8">
        <w:rPr>
          <w:rFonts w:ascii="TitilliumTitle01" w:hAnsi="TitilliumTitle01"/>
        </w:rPr>
        <w:tab/>
        <w:t>technical information about the computers or devices used to browse pages, including the operating systems, browsers, plug-ins, screen types and default languages.</w:t>
      </w:r>
    </w:p>
    <w:p w14:paraId="5EDBAEC8" w14:textId="77777777" w:rsidR="00675CE2" w:rsidRPr="00B347D8" w:rsidRDefault="00675CE2" w:rsidP="00675CE2">
      <w:pPr>
        <w:jc w:val="both"/>
        <w:rPr>
          <w:rFonts w:ascii="TitilliumTitle01" w:hAnsi="TitilliumTitle01"/>
        </w:rPr>
      </w:pPr>
      <w:bookmarkStart w:id="0" w:name="_GoBack"/>
      <w:bookmarkEnd w:id="0"/>
    </w:p>
    <w:p w14:paraId="2CCD0D38" w14:textId="77777777" w:rsidR="00675CE2" w:rsidRPr="00B347D8" w:rsidRDefault="00675CE2" w:rsidP="00675CE2">
      <w:pPr>
        <w:jc w:val="both"/>
        <w:rPr>
          <w:rFonts w:ascii="TitilliumTitle01" w:hAnsi="TitilliumTitle01"/>
        </w:rPr>
      </w:pPr>
      <w:r w:rsidRPr="00B347D8">
        <w:rPr>
          <w:rFonts w:ascii="TitilliumTitle01" w:hAnsi="TitilliumTitle01"/>
        </w:rPr>
        <w:t>Google Analytics collects information anonymously. It reports website trends without identifying individual visitors. You can opt out of Google Analytics without affecting how you visit our site.</w:t>
      </w:r>
    </w:p>
    <w:p w14:paraId="5180D9A9" w14:textId="77777777" w:rsidR="00675CE2" w:rsidRPr="00B347D8" w:rsidRDefault="00675CE2" w:rsidP="00675CE2">
      <w:pPr>
        <w:jc w:val="both"/>
        <w:rPr>
          <w:rFonts w:ascii="TitilliumTitle01" w:hAnsi="TitilliumTitle01"/>
        </w:rPr>
      </w:pPr>
    </w:p>
    <w:p w14:paraId="572B0AB3" w14:textId="77777777" w:rsidR="00675CE2" w:rsidRPr="00B347D8" w:rsidRDefault="00675CE2" w:rsidP="00675CE2">
      <w:pPr>
        <w:jc w:val="both"/>
        <w:rPr>
          <w:rFonts w:ascii="TitilliumTitle01" w:hAnsi="TitilliumTitle01"/>
        </w:rPr>
      </w:pPr>
      <w:r w:rsidRPr="00B347D8">
        <w:rPr>
          <w:rFonts w:ascii="TitilliumTitle01" w:hAnsi="TitilliumTitle01"/>
        </w:rPr>
        <w:t xml:space="preserve">To opt out of analytics, you can </w:t>
      </w:r>
      <w:commentRangeStart w:id="1"/>
      <w:r w:rsidRPr="00B347D8">
        <w:rPr>
          <w:rFonts w:ascii="TitilliumTitle01" w:hAnsi="TitilliumTitle01"/>
        </w:rPr>
        <w:fldChar w:fldCharType="begin"/>
      </w:r>
      <w:r w:rsidRPr="00B347D8">
        <w:rPr>
          <w:rFonts w:ascii="TitilliumTitle01" w:hAnsi="TitilliumTitle01"/>
        </w:rPr>
        <w:instrText xml:space="preserve"> HYPERLINK "https://tools.google.com/dlpage/gaoptout" </w:instrText>
      </w:r>
      <w:r w:rsidRPr="00B347D8">
        <w:rPr>
          <w:rFonts w:ascii="TitilliumTitle01" w:hAnsi="TitilliumTitle01"/>
        </w:rPr>
        <w:fldChar w:fldCharType="separate"/>
      </w:r>
      <w:r w:rsidRPr="00B347D8">
        <w:rPr>
          <w:rStyle w:val="Hyperlink"/>
          <w:rFonts w:ascii="TitilliumTitle01" w:hAnsi="TitilliumTitle01"/>
        </w:rPr>
        <w:t>download a browser add-on from Google</w:t>
      </w:r>
      <w:r w:rsidRPr="00B347D8">
        <w:rPr>
          <w:rFonts w:ascii="TitilliumTitle01" w:hAnsi="TitilliumTitle01"/>
        </w:rPr>
        <w:fldChar w:fldCharType="end"/>
      </w:r>
      <w:commentRangeEnd w:id="1"/>
      <w:r w:rsidRPr="00B347D8">
        <w:rPr>
          <w:rStyle w:val="CommentReference"/>
          <w:rFonts w:ascii="TitilliumTitle01" w:hAnsi="TitilliumTitle01"/>
        </w:rPr>
        <w:commentReference w:id="1"/>
      </w:r>
      <w:r w:rsidRPr="00B347D8">
        <w:rPr>
          <w:rFonts w:ascii="TitilliumTitle01" w:hAnsi="TitilliumTitle01"/>
        </w:rPr>
        <w:t>. Alternatively, you can set your browser to refuse or delete cookies from Google Analytics. Check your browser's help information to find out how.</w:t>
      </w:r>
    </w:p>
    <w:p w14:paraId="29465ADB" w14:textId="77777777" w:rsidR="00675CE2" w:rsidRPr="00B347D8" w:rsidRDefault="00675CE2" w:rsidP="00675CE2">
      <w:pPr>
        <w:jc w:val="both"/>
        <w:rPr>
          <w:rFonts w:ascii="TitilliumTitle01" w:hAnsi="TitilliumTitle01"/>
        </w:rPr>
      </w:pPr>
    </w:p>
    <w:p w14:paraId="0B1857A2" w14:textId="336001C3" w:rsidR="0006029E" w:rsidRPr="00B347D8" w:rsidRDefault="0006029E" w:rsidP="0006029E">
      <w:pPr>
        <w:jc w:val="both"/>
        <w:rPr>
          <w:rFonts w:ascii="TitilliumTitle01" w:hAnsi="TitilliumTitle01"/>
        </w:rPr>
      </w:pPr>
      <w:r w:rsidRPr="00B347D8">
        <w:rPr>
          <w:rFonts w:ascii="TitilliumTitle01" w:hAnsi="TitilliumTitle01"/>
          <w:u w:val="single"/>
        </w:rPr>
        <w:t>User communications</w:t>
      </w:r>
      <w:r w:rsidRPr="00B347D8">
        <w:rPr>
          <w:rFonts w:ascii="TitilliumTitle01" w:hAnsi="TitilliumTitle01"/>
        </w:rPr>
        <w:t xml:space="preserve"> – When you send email or other communication to </w:t>
      </w:r>
      <w:r w:rsidR="00B347D8" w:rsidRPr="00B347D8">
        <w:rPr>
          <w:rFonts w:ascii="TitilliumTitle01" w:hAnsi="TitilliumTitle01"/>
        </w:rPr>
        <w:t>GAI</w:t>
      </w:r>
      <w:r w:rsidRPr="00B347D8">
        <w:rPr>
          <w:rFonts w:ascii="TitilliumTitle01" w:hAnsi="TitilliumTitle01"/>
        </w:rPr>
        <w:t>, we may retain those communica</w:t>
      </w:r>
      <w:r w:rsidR="006E205B" w:rsidRPr="00B347D8">
        <w:rPr>
          <w:rFonts w:ascii="TitilliumTitle01" w:hAnsi="TitilliumTitle01"/>
        </w:rPr>
        <w:t>tions in order to process your e</w:t>
      </w:r>
      <w:r w:rsidRPr="00B347D8">
        <w:rPr>
          <w:rFonts w:ascii="TitilliumTitle01" w:hAnsi="TitilliumTitle01"/>
        </w:rPr>
        <w:t>nquiries, respond to your requests and improve our services.</w:t>
      </w:r>
    </w:p>
    <w:p w14:paraId="3FE68DAF" w14:textId="77777777" w:rsidR="006E205B" w:rsidRPr="00B347D8" w:rsidRDefault="006E205B" w:rsidP="0006029E">
      <w:pPr>
        <w:jc w:val="both"/>
        <w:rPr>
          <w:rFonts w:ascii="TitilliumTitle01" w:hAnsi="TitilliumTitle01"/>
        </w:rPr>
      </w:pPr>
    </w:p>
    <w:p w14:paraId="0AD65662" w14:textId="2F362C81" w:rsidR="0006029E" w:rsidRPr="00B347D8" w:rsidRDefault="0006029E" w:rsidP="0006029E">
      <w:pPr>
        <w:jc w:val="both"/>
        <w:rPr>
          <w:rFonts w:ascii="TitilliumTitle01" w:hAnsi="TitilliumTitle01"/>
        </w:rPr>
      </w:pPr>
      <w:r w:rsidRPr="00B347D8">
        <w:rPr>
          <w:rFonts w:ascii="TitilliumTitle01" w:hAnsi="TitilliumTitle01"/>
          <w:u w:val="single"/>
        </w:rPr>
        <w:t>Other sites</w:t>
      </w:r>
      <w:r w:rsidRPr="00B347D8">
        <w:rPr>
          <w:rFonts w:ascii="TitilliumTitle01" w:hAnsi="TitilliumTitle01"/>
        </w:rPr>
        <w:t xml:space="preserve"> – This Privacy Policy applies to </w:t>
      </w:r>
      <w:r w:rsidR="00F734DF" w:rsidRPr="00B347D8">
        <w:rPr>
          <w:rFonts w:ascii="TitilliumTitle01" w:hAnsi="TitilliumTitle01"/>
        </w:rPr>
        <w:t>the</w:t>
      </w:r>
      <w:r w:rsidRPr="00B347D8">
        <w:rPr>
          <w:rFonts w:ascii="TitilliumTitle01" w:hAnsi="TitilliumTitle01"/>
        </w:rPr>
        <w:t xml:space="preserve"> </w:t>
      </w:r>
      <w:r w:rsidR="00B347D8" w:rsidRPr="00B347D8">
        <w:rPr>
          <w:rFonts w:ascii="TitilliumTitle01" w:hAnsi="TitilliumTitle01"/>
        </w:rPr>
        <w:t>GAI</w:t>
      </w:r>
      <w:r w:rsidR="00F734DF" w:rsidRPr="00B347D8">
        <w:rPr>
          <w:rFonts w:ascii="TitilliumTitle01" w:hAnsi="TitilliumTitle01"/>
        </w:rPr>
        <w:t xml:space="preserve"> </w:t>
      </w:r>
      <w:r w:rsidR="00A70A5F" w:rsidRPr="00B347D8">
        <w:rPr>
          <w:rFonts w:ascii="TitilliumTitle01" w:hAnsi="TitilliumTitle01"/>
        </w:rPr>
        <w:t>web</w:t>
      </w:r>
      <w:r w:rsidR="00F734DF" w:rsidRPr="00B347D8">
        <w:rPr>
          <w:rFonts w:ascii="TitilliumTitle01" w:hAnsi="TitilliumTitle01"/>
        </w:rPr>
        <w:t>site</w:t>
      </w:r>
      <w:r w:rsidRPr="00B347D8">
        <w:rPr>
          <w:rFonts w:ascii="TitilliumTitle01" w:hAnsi="TitilliumTitle01"/>
        </w:rPr>
        <w:t xml:space="preserve">. We do not exercise control over the sites displayed as external links from </w:t>
      </w:r>
      <w:r w:rsidR="003363C4" w:rsidRPr="00B347D8">
        <w:rPr>
          <w:rFonts w:ascii="TitilliumTitle01" w:hAnsi="TitilliumTitle01"/>
        </w:rPr>
        <w:t>our site</w:t>
      </w:r>
      <w:r w:rsidRPr="00B347D8">
        <w:rPr>
          <w:rFonts w:ascii="TitilliumTitle01" w:hAnsi="TitilliumTitle01"/>
        </w:rPr>
        <w:t>. These other sites may place their own cookies or other files on your computer, collect data or solicit personal information from you.</w:t>
      </w:r>
    </w:p>
    <w:p w14:paraId="5BBC9EFA" w14:textId="77777777" w:rsidR="00F734DF" w:rsidRPr="00B347D8" w:rsidRDefault="00F734DF" w:rsidP="0006029E">
      <w:pPr>
        <w:jc w:val="both"/>
        <w:rPr>
          <w:rFonts w:ascii="TitilliumTitle01" w:hAnsi="TitilliumTitle01"/>
        </w:rPr>
      </w:pPr>
    </w:p>
    <w:p w14:paraId="6E2BD18E" w14:textId="77777777" w:rsidR="000C6FD2" w:rsidRPr="00B347D8" w:rsidRDefault="000C6FD2" w:rsidP="004F5067">
      <w:pPr>
        <w:pStyle w:val="ListBullet"/>
        <w:numPr>
          <w:ilvl w:val="0"/>
          <w:numId w:val="0"/>
        </w:numPr>
        <w:ind w:left="360" w:hanging="360"/>
        <w:rPr>
          <w:rFonts w:ascii="TitilliumTitle01" w:hAnsi="TitilliumTitle01"/>
        </w:rPr>
      </w:pPr>
    </w:p>
    <w:p w14:paraId="221334A4" w14:textId="1E04EBD8" w:rsidR="003719EB" w:rsidRPr="00B347D8" w:rsidRDefault="00567D66">
      <w:pPr>
        <w:pStyle w:val="Heading2"/>
        <w:rPr>
          <w:rFonts w:ascii="TitilliumTitle01" w:hAnsi="TitilliumTitle01"/>
          <w:i w:val="0"/>
        </w:rPr>
      </w:pPr>
      <w:r w:rsidRPr="00B347D8">
        <w:rPr>
          <w:rFonts w:ascii="TitilliumTitle01" w:hAnsi="TitilliumTitle01"/>
          <w:i w:val="0"/>
        </w:rPr>
        <w:t xml:space="preserve">Purposes for which the </w:t>
      </w:r>
      <w:r w:rsidR="00B347D8" w:rsidRPr="00B347D8">
        <w:rPr>
          <w:rFonts w:ascii="TitilliumTitle01" w:hAnsi="TitilliumTitle01"/>
          <w:i w:val="0"/>
        </w:rPr>
        <w:t>GAI</w:t>
      </w:r>
      <w:r w:rsidR="00046924" w:rsidRPr="00B347D8">
        <w:rPr>
          <w:rFonts w:ascii="TitilliumTitle01" w:hAnsi="TitilliumTitle01"/>
          <w:i w:val="0"/>
        </w:rPr>
        <w:t xml:space="preserve"> T</w:t>
      </w:r>
      <w:r w:rsidRPr="00B347D8">
        <w:rPr>
          <w:rFonts w:ascii="TitilliumTitle01" w:hAnsi="TitilliumTitle01"/>
          <w:i w:val="0"/>
        </w:rPr>
        <w:t>EAM Collects, Holds, Uses and Discloses P</w:t>
      </w:r>
      <w:r w:rsidR="003719EB" w:rsidRPr="00B347D8">
        <w:rPr>
          <w:rFonts w:ascii="TitilliumTitle01" w:hAnsi="TitilliumTitle01"/>
          <w:i w:val="0"/>
        </w:rPr>
        <w:t xml:space="preserve">ersonal </w:t>
      </w:r>
      <w:r w:rsidRPr="00B347D8">
        <w:rPr>
          <w:rFonts w:ascii="TitilliumTitle01" w:hAnsi="TitilliumTitle01"/>
          <w:i w:val="0"/>
        </w:rPr>
        <w:t>I</w:t>
      </w:r>
      <w:r w:rsidR="003719EB" w:rsidRPr="00B347D8">
        <w:rPr>
          <w:rFonts w:ascii="TitilliumTitle01" w:hAnsi="TitilliumTitle01"/>
          <w:i w:val="0"/>
        </w:rPr>
        <w:t>nformation</w:t>
      </w:r>
    </w:p>
    <w:p w14:paraId="55D73B63" w14:textId="77777777" w:rsidR="003719EB" w:rsidRPr="00B347D8" w:rsidRDefault="003719EB">
      <w:pPr>
        <w:jc w:val="both"/>
        <w:rPr>
          <w:rFonts w:ascii="TitilliumTitle01" w:hAnsi="TitilliumTitle01"/>
        </w:rPr>
      </w:pPr>
    </w:p>
    <w:p w14:paraId="75C96F6B" w14:textId="527D3561" w:rsidR="00B347D8" w:rsidRPr="00B347D8" w:rsidRDefault="00B347D8" w:rsidP="00B347D8">
      <w:pPr>
        <w:pStyle w:val="ListBullet"/>
        <w:numPr>
          <w:ilvl w:val="0"/>
          <w:numId w:val="0"/>
        </w:numPr>
        <w:jc w:val="both"/>
        <w:rPr>
          <w:rFonts w:ascii="TitilliumTitle01" w:hAnsi="TitilliumTitle01"/>
        </w:rPr>
      </w:pPr>
      <w:r w:rsidRPr="00B347D8">
        <w:rPr>
          <w:rFonts w:ascii="TitilliumTitle01" w:hAnsi="TitilliumTitle01"/>
        </w:rPr>
        <w:t xml:space="preserve">We use an individual’s personal information for the purposes for which it was collected, or a purpose related to the purpose for which it was collected, and otherwise for internal management and </w:t>
      </w:r>
      <w:r w:rsidRPr="00B347D8">
        <w:rPr>
          <w:rFonts w:ascii="TitilliumTitle01" w:hAnsi="TitilliumTitle01"/>
        </w:rPr>
        <w:t xml:space="preserve">related purposes, which include </w:t>
      </w:r>
      <w:r w:rsidRPr="00B347D8">
        <w:rPr>
          <w:rFonts w:ascii="TitilliumTitle01" w:hAnsi="TitilliumTitle01"/>
        </w:rPr>
        <w:t>to promote and deliver services to organisations and individuals</w:t>
      </w:r>
      <w:r w:rsidRPr="00B347D8">
        <w:rPr>
          <w:rFonts w:ascii="TitilliumTitle01" w:hAnsi="TitilliumTitle01"/>
        </w:rPr>
        <w:t>.</w:t>
      </w:r>
    </w:p>
    <w:p w14:paraId="4BC458AA" w14:textId="77777777" w:rsidR="00B347D8" w:rsidRPr="00B347D8" w:rsidRDefault="00B347D8" w:rsidP="00B347D8">
      <w:pPr>
        <w:pStyle w:val="ListBullet"/>
        <w:numPr>
          <w:ilvl w:val="0"/>
          <w:numId w:val="0"/>
        </w:numPr>
        <w:jc w:val="both"/>
        <w:rPr>
          <w:rFonts w:ascii="TitilliumTitle01" w:hAnsi="TitilliumTitle01"/>
        </w:rPr>
      </w:pPr>
    </w:p>
    <w:p w14:paraId="468A4C7F" w14:textId="77777777" w:rsidR="00B347D8" w:rsidRPr="00B347D8" w:rsidRDefault="00B347D8" w:rsidP="00B347D8">
      <w:pPr>
        <w:pStyle w:val="ListBullet"/>
        <w:numPr>
          <w:ilvl w:val="0"/>
          <w:numId w:val="0"/>
        </w:numPr>
        <w:jc w:val="both"/>
        <w:rPr>
          <w:rFonts w:ascii="TitilliumTitle01" w:hAnsi="TitilliumTitle01"/>
        </w:rPr>
      </w:pPr>
      <w:r w:rsidRPr="00B347D8">
        <w:rPr>
          <w:rFonts w:ascii="TitilliumTitle01" w:hAnsi="TitilliumTitle01"/>
        </w:rPr>
        <w:t>We may disclose personal information for the purposes for which it was collected, and for purposes related to the purposes for which it was collected, including:</w:t>
      </w:r>
    </w:p>
    <w:p w14:paraId="42A57CB4" w14:textId="77777777" w:rsidR="00B347D8" w:rsidRPr="00B347D8" w:rsidRDefault="00B347D8" w:rsidP="00B347D8">
      <w:pPr>
        <w:pStyle w:val="ListBullet"/>
        <w:numPr>
          <w:ilvl w:val="0"/>
          <w:numId w:val="0"/>
        </w:numPr>
        <w:jc w:val="both"/>
        <w:rPr>
          <w:rFonts w:ascii="TitilliumTitle01" w:hAnsi="TitilliumTitle01"/>
        </w:rPr>
      </w:pPr>
    </w:p>
    <w:p w14:paraId="61ADD3B0" w14:textId="77777777" w:rsidR="00B347D8" w:rsidRPr="00B347D8" w:rsidRDefault="00B347D8" w:rsidP="00B347D8">
      <w:pPr>
        <w:pStyle w:val="ListBullet"/>
        <w:numPr>
          <w:ilvl w:val="0"/>
          <w:numId w:val="22"/>
        </w:numPr>
        <w:jc w:val="both"/>
        <w:rPr>
          <w:rFonts w:ascii="TitilliumTitle01" w:hAnsi="TitilliumTitle01"/>
        </w:rPr>
      </w:pPr>
      <w:r w:rsidRPr="00B347D8">
        <w:rPr>
          <w:rFonts w:ascii="TitilliumTitle01" w:hAnsi="TitilliumTitle01"/>
        </w:rPr>
        <w:t>to any person where necessary in connection with our provision of our services;</w:t>
      </w:r>
    </w:p>
    <w:p w14:paraId="649F0005" w14:textId="77777777" w:rsidR="00B347D8" w:rsidRPr="00B347D8" w:rsidRDefault="00B347D8" w:rsidP="00B347D8">
      <w:pPr>
        <w:pStyle w:val="ListBullet"/>
        <w:numPr>
          <w:ilvl w:val="0"/>
          <w:numId w:val="22"/>
        </w:numPr>
        <w:jc w:val="both"/>
        <w:rPr>
          <w:rFonts w:ascii="TitilliumTitle01" w:hAnsi="TitilliumTitle01"/>
        </w:rPr>
      </w:pPr>
      <w:r w:rsidRPr="00B347D8">
        <w:rPr>
          <w:rFonts w:ascii="TitilliumTitle01" w:hAnsi="TitilliumTitle01"/>
        </w:rPr>
        <w:t>to external service providers so that they can provide financial, administrative or other services in connection with the operation of our business;</w:t>
      </w:r>
    </w:p>
    <w:p w14:paraId="42D0AE09" w14:textId="77777777" w:rsidR="00B347D8" w:rsidRPr="00B347D8" w:rsidRDefault="00B347D8" w:rsidP="00B347D8">
      <w:pPr>
        <w:pStyle w:val="ListBullet"/>
        <w:numPr>
          <w:ilvl w:val="0"/>
          <w:numId w:val="22"/>
        </w:numPr>
        <w:jc w:val="both"/>
        <w:rPr>
          <w:rFonts w:ascii="TitilliumTitle01" w:hAnsi="TitilliumTitle01"/>
        </w:rPr>
      </w:pPr>
      <w:r w:rsidRPr="00B347D8">
        <w:rPr>
          <w:rFonts w:ascii="TitilliumTitle01" w:hAnsi="TitilliumTitle01"/>
        </w:rPr>
        <w:t>as permitted under privacy laws; and</w:t>
      </w:r>
    </w:p>
    <w:p w14:paraId="5AB17086" w14:textId="77777777" w:rsidR="00B347D8" w:rsidRPr="00B347D8" w:rsidRDefault="00B347D8" w:rsidP="00B347D8">
      <w:pPr>
        <w:pStyle w:val="ListBullet"/>
        <w:numPr>
          <w:ilvl w:val="0"/>
          <w:numId w:val="22"/>
        </w:numPr>
        <w:jc w:val="both"/>
        <w:rPr>
          <w:rFonts w:ascii="TitilliumTitle01" w:hAnsi="TitilliumTitle01"/>
        </w:rPr>
      </w:pPr>
      <w:proofErr w:type="gramStart"/>
      <w:r w:rsidRPr="00B347D8">
        <w:rPr>
          <w:rFonts w:ascii="TitilliumTitle01" w:hAnsi="TitilliumTitle01"/>
        </w:rPr>
        <w:t>with</w:t>
      </w:r>
      <w:proofErr w:type="gramEnd"/>
      <w:r w:rsidRPr="00B347D8">
        <w:rPr>
          <w:rFonts w:ascii="TitilliumTitle01" w:hAnsi="TitilliumTitle01"/>
        </w:rPr>
        <w:t xml:space="preserve"> the individual’s consent or if the individual would reasonably expect that their information would be passed to the person to whom the personal information is disclosed.</w:t>
      </w:r>
    </w:p>
    <w:p w14:paraId="6436BC0A" w14:textId="77777777" w:rsidR="00B347D8" w:rsidRPr="00B347D8" w:rsidRDefault="00B347D8" w:rsidP="00B347D8">
      <w:pPr>
        <w:pStyle w:val="ListBullet"/>
        <w:numPr>
          <w:ilvl w:val="0"/>
          <w:numId w:val="0"/>
        </w:numPr>
        <w:jc w:val="both"/>
        <w:rPr>
          <w:rFonts w:ascii="TitilliumTitle01" w:hAnsi="TitilliumTitle01"/>
        </w:rPr>
      </w:pPr>
    </w:p>
    <w:p w14:paraId="22D8B309" w14:textId="3C36C376" w:rsidR="00B347D8" w:rsidRPr="00B347D8" w:rsidRDefault="00B347D8" w:rsidP="00B347D8">
      <w:pPr>
        <w:pStyle w:val="ListBullet"/>
        <w:numPr>
          <w:ilvl w:val="0"/>
          <w:numId w:val="0"/>
        </w:numPr>
        <w:jc w:val="both"/>
        <w:rPr>
          <w:rFonts w:ascii="TitilliumTitle01" w:hAnsi="TitilliumTitle01"/>
        </w:rPr>
      </w:pPr>
      <w:r w:rsidRPr="00B347D8">
        <w:rPr>
          <w:rFonts w:ascii="TitilliumTitle01" w:hAnsi="TitilliumTitle01"/>
        </w:rPr>
        <w:t xml:space="preserve">Where practical to do so and permitted by law, you have the option of not identifying yourself or using a pseudonym, when dealing with </w:t>
      </w:r>
      <w:r w:rsidRPr="00B347D8">
        <w:rPr>
          <w:rFonts w:ascii="TitilliumTitle01" w:hAnsi="TitilliumTitle01"/>
        </w:rPr>
        <w:t>The GAI Team</w:t>
      </w:r>
      <w:r w:rsidRPr="00B347D8">
        <w:rPr>
          <w:rFonts w:ascii="TitilliumTitle01" w:hAnsi="TitilliumTitle01"/>
        </w:rPr>
        <w:t xml:space="preserve"> in relation to a particular matter.</w:t>
      </w:r>
    </w:p>
    <w:p w14:paraId="6E592D38" w14:textId="77777777" w:rsidR="00B347D8" w:rsidRPr="00B347D8" w:rsidRDefault="00B347D8" w:rsidP="00B347D8">
      <w:pPr>
        <w:pStyle w:val="ListBullet"/>
        <w:numPr>
          <w:ilvl w:val="0"/>
          <w:numId w:val="0"/>
        </w:numPr>
        <w:jc w:val="both"/>
        <w:rPr>
          <w:rFonts w:ascii="TitilliumTitle01" w:hAnsi="TitilliumTitle01"/>
        </w:rPr>
      </w:pPr>
    </w:p>
    <w:p w14:paraId="36C33E49" w14:textId="77777777" w:rsidR="003719EB" w:rsidRPr="00B347D8" w:rsidRDefault="003719EB" w:rsidP="00AB6FED">
      <w:pPr>
        <w:jc w:val="both"/>
        <w:rPr>
          <w:rFonts w:ascii="TitilliumTitle01" w:hAnsi="TitilliumTitle01"/>
        </w:rPr>
      </w:pPr>
    </w:p>
    <w:p w14:paraId="7B3948CA" w14:textId="77777777" w:rsidR="0098766A" w:rsidRPr="00B347D8" w:rsidRDefault="0098766A" w:rsidP="00AB6FED">
      <w:pPr>
        <w:jc w:val="both"/>
        <w:rPr>
          <w:rFonts w:ascii="TitilliumTitle01" w:hAnsi="TitilliumTitle01"/>
        </w:rPr>
      </w:pPr>
    </w:p>
    <w:p w14:paraId="5FAA5827" w14:textId="3BC379EA" w:rsidR="003719EB" w:rsidRPr="00B347D8" w:rsidRDefault="00567D66" w:rsidP="00AB6FED">
      <w:pPr>
        <w:pStyle w:val="Heading2"/>
        <w:rPr>
          <w:rFonts w:ascii="TitilliumTitle01" w:hAnsi="TitilliumTitle01"/>
          <w:i w:val="0"/>
        </w:rPr>
      </w:pPr>
      <w:r w:rsidRPr="00B347D8">
        <w:rPr>
          <w:rFonts w:ascii="TitilliumTitle01" w:hAnsi="TitilliumTitle01"/>
          <w:i w:val="0"/>
        </w:rPr>
        <w:t xml:space="preserve">Personal Information Held by The </w:t>
      </w:r>
      <w:r w:rsidR="00B347D8" w:rsidRPr="00B347D8">
        <w:rPr>
          <w:rFonts w:ascii="TitilliumTitle01" w:hAnsi="TitilliumTitle01"/>
          <w:i w:val="0"/>
        </w:rPr>
        <w:t>GAI</w:t>
      </w:r>
      <w:r w:rsidRPr="00B347D8">
        <w:rPr>
          <w:rFonts w:ascii="TitilliumTitle01" w:hAnsi="TitilliumTitle01"/>
          <w:i w:val="0"/>
        </w:rPr>
        <w:t xml:space="preserve"> Team</w:t>
      </w:r>
    </w:p>
    <w:p w14:paraId="2504CA3A" w14:textId="77777777" w:rsidR="003719EB" w:rsidRPr="00B347D8" w:rsidRDefault="003719EB" w:rsidP="00AB6FED">
      <w:pPr>
        <w:jc w:val="both"/>
        <w:rPr>
          <w:rFonts w:ascii="TitilliumTitle01" w:hAnsi="TitilliumTitle01"/>
        </w:rPr>
      </w:pPr>
    </w:p>
    <w:p w14:paraId="6C130CC4" w14:textId="77777777" w:rsidR="00B347D8" w:rsidRPr="00B347D8" w:rsidRDefault="00B347D8" w:rsidP="00B347D8">
      <w:pPr>
        <w:shd w:val="clear" w:color="auto" w:fill="FFFFFF"/>
        <w:jc w:val="both"/>
        <w:rPr>
          <w:rFonts w:ascii="TitilliumTitle01" w:hAnsi="TitilliumTitle01"/>
        </w:rPr>
      </w:pPr>
      <w:r w:rsidRPr="00B347D8">
        <w:rPr>
          <w:rFonts w:ascii="TitilliumTitle01" w:hAnsi="TitilliumTitle01"/>
        </w:rPr>
        <w:t>We take reasonable steps to protect all personal information which we hold (including your personal information) from misuse, interference, loss, unauthorised access, modification or disclosure.</w:t>
      </w:r>
    </w:p>
    <w:p w14:paraId="31DDB2F1" w14:textId="77777777" w:rsidR="00B347D8" w:rsidRPr="00B347D8" w:rsidRDefault="00B347D8" w:rsidP="00B347D8">
      <w:pPr>
        <w:shd w:val="clear" w:color="auto" w:fill="FFFFFF"/>
        <w:jc w:val="both"/>
        <w:rPr>
          <w:rFonts w:ascii="TitilliumTitle01" w:hAnsi="TitilliumTitle01"/>
        </w:rPr>
      </w:pPr>
    </w:p>
    <w:p w14:paraId="21268538" w14:textId="77777777" w:rsidR="00B347D8" w:rsidRPr="00B347D8" w:rsidRDefault="00B347D8" w:rsidP="00B347D8">
      <w:pPr>
        <w:shd w:val="clear" w:color="auto" w:fill="FFFFFF"/>
        <w:jc w:val="both"/>
        <w:rPr>
          <w:rFonts w:ascii="TitilliumTitle01" w:hAnsi="TitilliumTitle01"/>
        </w:rPr>
      </w:pPr>
      <w:r w:rsidRPr="00B347D8">
        <w:rPr>
          <w:rFonts w:ascii="TitilliumTitle01" w:hAnsi="TitilliumTitle01"/>
        </w:rPr>
        <w:t>We take reasonable steps to hold personal information securely in electronic or physical form.</w:t>
      </w:r>
    </w:p>
    <w:p w14:paraId="5DD17BA0" w14:textId="77777777" w:rsidR="00B347D8" w:rsidRPr="00B347D8" w:rsidRDefault="00B347D8" w:rsidP="00B347D8">
      <w:pPr>
        <w:shd w:val="clear" w:color="auto" w:fill="FFFFFF"/>
        <w:jc w:val="both"/>
        <w:rPr>
          <w:rFonts w:ascii="TitilliumTitle01" w:hAnsi="TitilliumTitle01"/>
        </w:rPr>
      </w:pPr>
    </w:p>
    <w:p w14:paraId="48809180" w14:textId="77777777" w:rsidR="00B347D8" w:rsidRPr="00B347D8" w:rsidRDefault="00B347D8" w:rsidP="00B347D8">
      <w:pPr>
        <w:shd w:val="clear" w:color="auto" w:fill="FFFFFF"/>
        <w:jc w:val="both"/>
        <w:rPr>
          <w:rFonts w:ascii="TitilliumTitle01" w:hAnsi="TitilliumTitle01"/>
        </w:rPr>
      </w:pPr>
      <w:r w:rsidRPr="00B347D8">
        <w:rPr>
          <w:rFonts w:ascii="TitilliumTitle01" w:hAnsi="TitilliumTitle01"/>
        </w:rPr>
        <w:t>These steps include password protection for electronic files, securing paper files in locked cabinets and physical access restrictions.</w:t>
      </w:r>
    </w:p>
    <w:p w14:paraId="075AB651" w14:textId="77777777" w:rsidR="00B347D8" w:rsidRPr="00B347D8" w:rsidRDefault="00B347D8" w:rsidP="00B347D8">
      <w:pPr>
        <w:shd w:val="clear" w:color="auto" w:fill="FFFFFF"/>
        <w:jc w:val="both"/>
        <w:rPr>
          <w:rFonts w:ascii="TitilliumTitle01" w:hAnsi="TitilliumTitle01"/>
        </w:rPr>
      </w:pPr>
    </w:p>
    <w:p w14:paraId="3E10FA99" w14:textId="77777777" w:rsidR="00B347D8" w:rsidRPr="00B347D8" w:rsidRDefault="00B347D8" w:rsidP="00B347D8">
      <w:pPr>
        <w:shd w:val="clear" w:color="auto" w:fill="FFFFFF"/>
        <w:jc w:val="both"/>
        <w:rPr>
          <w:rFonts w:ascii="TitilliumTitle01" w:hAnsi="TitilliumTitle01"/>
        </w:rPr>
      </w:pPr>
      <w:r w:rsidRPr="00B347D8">
        <w:rPr>
          <w:rFonts w:ascii="TitilliumTitle01" w:hAnsi="TitilliumTitle01"/>
        </w:rPr>
        <w:t>When no longer required, personal information is destroyed in a secure manner or deleted.</w:t>
      </w:r>
    </w:p>
    <w:p w14:paraId="2C6A89C3" w14:textId="77777777" w:rsidR="00B347D8" w:rsidRPr="00B347D8" w:rsidRDefault="00B347D8" w:rsidP="00B347D8">
      <w:pPr>
        <w:shd w:val="clear" w:color="auto" w:fill="FFFFFF"/>
        <w:jc w:val="both"/>
        <w:rPr>
          <w:rFonts w:ascii="TitilliumTitle01" w:hAnsi="TitilliumTitle01"/>
        </w:rPr>
      </w:pPr>
    </w:p>
    <w:p w14:paraId="6EEC2F96" w14:textId="0E33D0F0" w:rsidR="00567D66" w:rsidRPr="00B347D8" w:rsidRDefault="00B347D8" w:rsidP="00B347D8">
      <w:pPr>
        <w:shd w:val="clear" w:color="auto" w:fill="FFFFFF"/>
        <w:jc w:val="both"/>
        <w:rPr>
          <w:rFonts w:ascii="TitilliumTitle01" w:hAnsi="TitilliumTitle01"/>
        </w:rPr>
      </w:pPr>
      <w:r w:rsidRPr="00B347D8">
        <w:rPr>
          <w:rFonts w:ascii="TitilliumTitle01" w:hAnsi="TitilliumTitle01"/>
        </w:rPr>
        <w:t>We also take steps to ensure that the personal information we collect is accurate, up-to-date and complete. These steps include maintaining and updating personal information when we are advised by individuals that their personal information has changed.</w:t>
      </w:r>
    </w:p>
    <w:p w14:paraId="21873A8B" w14:textId="77777777" w:rsidR="00B347D8" w:rsidRPr="00B347D8" w:rsidRDefault="00B347D8" w:rsidP="00B347D8">
      <w:pPr>
        <w:shd w:val="clear" w:color="auto" w:fill="FFFFFF"/>
        <w:jc w:val="both"/>
        <w:rPr>
          <w:rFonts w:ascii="TitilliumTitle01" w:hAnsi="TitilliumTitle01"/>
        </w:rPr>
      </w:pPr>
    </w:p>
    <w:p w14:paraId="5FDBB1F4" w14:textId="77777777" w:rsidR="00B347D8" w:rsidRPr="00B347D8" w:rsidRDefault="00B347D8" w:rsidP="00B347D8">
      <w:pPr>
        <w:pStyle w:val="Heading2"/>
        <w:rPr>
          <w:rFonts w:ascii="TitilliumTitle01" w:hAnsi="TitilliumTitle01"/>
          <w:i w:val="0"/>
        </w:rPr>
      </w:pPr>
      <w:r w:rsidRPr="00B347D8">
        <w:rPr>
          <w:rFonts w:ascii="TitilliumTitle01" w:hAnsi="TitilliumTitle01"/>
          <w:i w:val="0"/>
        </w:rPr>
        <w:lastRenderedPageBreak/>
        <w:t>disclosure of personal information to overseas recipients</w:t>
      </w:r>
    </w:p>
    <w:p w14:paraId="0A46D202" w14:textId="77777777" w:rsidR="00B347D8" w:rsidRPr="00B347D8" w:rsidRDefault="00B347D8" w:rsidP="00B347D8">
      <w:pPr>
        <w:pStyle w:val="Heading2"/>
        <w:spacing w:before="0"/>
        <w:rPr>
          <w:rFonts w:ascii="TitilliumTitle01" w:hAnsi="TitilliumTitle01"/>
          <w:b w:val="0"/>
          <w:i w:val="0"/>
          <w:sz w:val="20"/>
        </w:rPr>
      </w:pPr>
    </w:p>
    <w:p w14:paraId="59F34D93" w14:textId="4B6991C3" w:rsidR="00B347D8" w:rsidRPr="00B347D8" w:rsidRDefault="00B347D8" w:rsidP="00B347D8">
      <w:pPr>
        <w:jc w:val="both"/>
        <w:rPr>
          <w:rFonts w:ascii="TitilliumTitle01" w:hAnsi="TitilliumTitle01"/>
        </w:rPr>
      </w:pPr>
      <w:r w:rsidRPr="00B347D8">
        <w:rPr>
          <w:rFonts w:ascii="TitilliumTitle01" w:hAnsi="TitilliumTitle01"/>
        </w:rPr>
        <w:t>The GAI Team</w:t>
      </w:r>
      <w:r w:rsidRPr="00B347D8">
        <w:rPr>
          <w:rFonts w:ascii="TitilliumTitle01" w:hAnsi="TitilliumTitle01"/>
        </w:rPr>
        <w:t xml:space="preserve"> may disclose personal information to outsourced information technology service providers, including cloud computing providers and data storage providers, based overseas primarily located in Japan and the United States of America.</w:t>
      </w:r>
    </w:p>
    <w:p w14:paraId="65F3D8BE" w14:textId="77777777" w:rsidR="00B347D8" w:rsidRPr="00B347D8" w:rsidRDefault="00B347D8" w:rsidP="00B347D8">
      <w:pPr>
        <w:shd w:val="clear" w:color="auto" w:fill="FFFFFF"/>
        <w:jc w:val="both"/>
        <w:rPr>
          <w:rFonts w:ascii="TitilliumTitle01" w:hAnsi="TitilliumTitle01"/>
        </w:rPr>
      </w:pPr>
    </w:p>
    <w:p w14:paraId="56CED0C8" w14:textId="0B8FD8F5" w:rsidR="00B347D8" w:rsidRPr="00B347D8" w:rsidRDefault="00B347D8" w:rsidP="00B347D8">
      <w:pPr>
        <w:shd w:val="clear" w:color="auto" w:fill="FFFFFF"/>
        <w:jc w:val="both"/>
        <w:rPr>
          <w:rFonts w:ascii="TitilliumTitle01" w:hAnsi="TitilliumTitle01" w:cs="Arial"/>
          <w:lang w:val="en-GB" w:eastAsia="en-AU"/>
        </w:rPr>
      </w:pPr>
      <w:r w:rsidRPr="00B347D8">
        <w:rPr>
          <w:rFonts w:ascii="TitilliumTitle01" w:hAnsi="TitilliumTitle01"/>
        </w:rPr>
        <w:t>The GAI Team</w:t>
      </w:r>
      <w:r w:rsidRPr="00B347D8">
        <w:rPr>
          <w:rFonts w:ascii="TitilliumTitle01" w:hAnsi="TitilliumTitle01"/>
        </w:rPr>
        <w:t xml:space="preserve"> will take reasonable steps to ensure such overseas recipients do not breach the APPs or are subject to laws or a scheme substantially similar to the APPs.</w:t>
      </w:r>
    </w:p>
    <w:p w14:paraId="5BDD9CF8" w14:textId="77777777" w:rsidR="00B347D8" w:rsidRPr="00B347D8" w:rsidRDefault="00B347D8" w:rsidP="00B347D8">
      <w:pPr>
        <w:shd w:val="clear" w:color="auto" w:fill="FFFFFF"/>
        <w:jc w:val="both"/>
        <w:rPr>
          <w:rFonts w:ascii="TitilliumTitle01" w:hAnsi="TitilliumTitle01" w:cs="Arial"/>
          <w:lang w:val="en-GB"/>
        </w:rPr>
      </w:pPr>
    </w:p>
    <w:p w14:paraId="201EBA94" w14:textId="77777777" w:rsidR="00B347D8" w:rsidRPr="00B347D8" w:rsidRDefault="00B347D8" w:rsidP="00B347D8">
      <w:pPr>
        <w:pStyle w:val="Heading2"/>
        <w:rPr>
          <w:rFonts w:ascii="TitilliumTitle01" w:hAnsi="TitilliumTitle01"/>
          <w:i w:val="0"/>
        </w:rPr>
      </w:pPr>
      <w:r w:rsidRPr="00B347D8">
        <w:rPr>
          <w:rFonts w:ascii="TitilliumTitle01" w:hAnsi="TitilliumTitle01"/>
          <w:i w:val="0"/>
        </w:rPr>
        <w:t xml:space="preserve">How to access personal information about you </w:t>
      </w:r>
    </w:p>
    <w:p w14:paraId="55E877D0" w14:textId="77777777" w:rsidR="00B347D8" w:rsidRPr="00B347D8" w:rsidRDefault="00B347D8" w:rsidP="00B347D8">
      <w:pPr>
        <w:jc w:val="both"/>
        <w:rPr>
          <w:rFonts w:ascii="TitilliumTitle01" w:hAnsi="TitilliumTitle01"/>
        </w:rPr>
      </w:pPr>
    </w:p>
    <w:p w14:paraId="52493B4E" w14:textId="77777777" w:rsidR="00B347D8" w:rsidRPr="00B347D8" w:rsidRDefault="00B347D8" w:rsidP="00B347D8">
      <w:pPr>
        <w:pStyle w:val="BodyText"/>
        <w:jc w:val="both"/>
        <w:rPr>
          <w:rFonts w:ascii="TitilliumTitle01" w:hAnsi="TitilliumTitle01"/>
        </w:rPr>
      </w:pPr>
      <w:r w:rsidRPr="00B347D8">
        <w:rPr>
          <w:rFonts w:ascii="TitilliumTitle01" w:hAnsi="TitilliumTitle01" w:cs="Arial"/>
          <w:lang w:val="en-GB"/>
        </w:rPr>
        <w:t xml:space="preserve">If you are an individual who has provided personal information to </w:t>
      </w:r>
      <w:proofErr w:type="spellStart"/>
      <w:r w:rsidRPr="00B347D8">
        <w:rPr>
          <w:rFonts w:ascii="TitilliumTitle01" w:hAnsi="TitilliumTitle01" w:cs="Arial"/>
          <w:lang w:val="en-GB"/>
        </w:rPr>
        <w:t>UniQuest</w:t>
      </w:r>
      <w:proofErr w:type="spellEnd"/>
      <w:r w:rsidRPr="00B347D8">
        <w:rPr>
          <w:rFonts w:ascii="TitilliumTitle01" w:hAnsi="TitilliumTitle01" w:cs="Arial"/>
          <w:lang w:val="en-GB"/>
        </w:rPr>
        <w:t xml:space="preserve">, you may request access at any time to personal information we hold about you. </w:t>
      </w:r>
      <w:r w:rsidRPr="00B347D8">
        <w:rPr>
          <w:rFonts w:ascii="TitilliumTitle01" w:hAnsi="TitilliumTitle01"/>
        </w:rPr>
        <w:t xml:space="preserve">You may request access by calling </w:t>
      </w:r>
      <w:proofErr w:type="spellStart"/>
      <w:r w:rsidRPr="00B347D8">
        <w:rPr>
          <w:rFonts w:ascii="TitilliumTitle01" w:hAnsi="TitilliumTitle01"/>
        </w:rPr>
        <w:t>UniQuest</w:t>
      </w:r>
      <w:proofErr w:type="spellEnd"/>
      <w:r w:rsidRPr="00B347D8">
        <w:rPr>
          <w:rFonts w:ascii="TitilliumTitle01" w:hAnsi="TitilliumTitle01"/>
        </w:rPr>
        <w:t xml:space="preserve"> on 07 3365 4037 and asking to speak with the Privacy Officer. Alternatively you may request access by emailing the Privacy Officer at </w:t>
      </w:r>
      <w:hyperlink r:id="rId10" w:history="1">
        <w:r w:rsidRPr="00B347D8">
          <w:rPr>
            <w:rStyle w:val="Hyperlink"/>
            <w:rFonts w:ascii="TitilliumTitle01" w:hAnsi="TitilliumTitle01"/>
          </w:rPr>
          <w:t>privacy@uniquest.com.au</w:t>
        </w:r>
      </w:hyperlink>
      <w:r w:rsidRPr="00B347D8">
        <w:rPr>
          <w:rFonts w:ascii="TitilliumTitle01" w:hAnsi="TitilliumTitle01"/>
        </w:rPr>
        <w:t>.  Depending upon the personal information you seek to access, you may be asked:</w:t>
      </w:r>
    </w:p>
    <w:p w14:paraId="5E7509E2" w14:textId="77777777" w:rsidR="00B347D8" w:rsidRPr="00B347D8" w:rsidRDefault="00B347D8" w:rsidP="00B347D8">
      <w:pPr>
        <w:pStyle w:val="BodyText"/>
        <w:jc w:val="both"/>
        <w:rPr>
          <w:rFonts w:ascii="TitilliumTitle01" w:hAnsi="TitilliumTitle01"/>
        </w:rPr>
      </w:pPr>
    </w:p>
    <w:p w14:paraId="4B09082E" w14:textId="77777777" w:rsidR="00B347D8" w:rsidRPr="00B347D8" w:rsidRDefault="00B347D8" w:rsidP="00B347D8">
      <w:pPr>
        <w:pStyle w:val="BodyText"/>
        <w:numPr>
          <w:ilvl w:val="0"/>
          <w:numId w:val="9"/>
        </w:numPr>
        <w:jc w:val="both"/>
        <w:rPr>
          <w:rFonts w:ascii="TitilliumTitle01" w:hAnsi="TitilliumTitle01"/>
        </w:rPr>
      </w:pPr>
      <w:r w:rsidRPr="00B347D8">
        <w:rPr>
          <w:rFonts w:ascii="TitilliumTitle01" w:hAnsi="TitilliumTitle01"/>
        </w:rPr>
        <w:t xml:space="preserve">to put your request in writing to verify your identity; </w:t>
      </w:r>
    </w:p>
    <w:p w14:paraId="348BA7D3" w14:textId="77777777" w:rsidR="00B347D8" w:rsidRPr="00B347D8" w:rsidRDefault="00B347D8" w:rsidP="00B347D8">
      <w:pPr>
        <w:pStyle w:val="BodyText"/>
        <w:numPr>
          <w:ilvl w:val="0"/>
          <w:numId w:val="9"/>
        </w:numPr>
        <w:jc w:val="both"/>
        <w:rPr>
          <w:rFonts w:ascii="TitilliumTitle01" w:hAnsi="TitilliumTitle01"/>
        </w:rPr>
      </w:pPr>
      <w:r w:rsidRPr="00B347D8">
        <w:rPr>
          <w:rFonts w:ascii="TitilliumTitle01" w:hAnsi="TitilliumTitle01"/>
        </w:rPr>
        <w:t xml:space="preserve">to pay a reasonable charge to access personal information; and/or </w:t>
      </w:r>
    </w:p>
    <w:p w14:paraId="6CB21EB2" w14:textId="77777777" w:rsidR="00B347D8" w:rsidRPr="00B347D8" w:rsidRDefault="00B347D8" w:rsidP="00B347D8">
      <w:pPr>
        <w:pStyle w:val="BodyText"/>
        <w:numPr>
          <w:ilvl w:val="0"/>
          <w:numId w:val="9"/>
        </w:numPr>
        <w:jc w:val="both"/>
        <w:rPr>
          <w:rFonts w:ascii="TitilliumTitle01" w:hAnsi="TitilliumTitle01"/>
        </w:rPr>
      </w:pPr>
      <w:proofErr w:type="gramStart"/>
      <w:r w:rsidRPr="00B347D8">
        <w:rPr>
          <w:rFonts w:ascii="TitilliumTitle01" w:hAnsi="TitilliumTitle01"/>
        </w:rPr>
        <w:t>to</w:t>
      </w:r>
      <w:proofErr w:type="gramEnd"/>
      <w:r w:rsidRPr="00B347D8">
        <w:rPr>
          <w:rFonts w:ascii="TitilliumTitle01" w:hAnsi="TitilliumTitle01"/>
        </w:rPr>
        <w:t xml:space="preserve"> provide further details to assist </w:t>
      </w:r>
      <w:proofErr w:type="spellStart"/>
      <w:r w:rsidRPr="00B347D8">
        <w:rPr>
          <w:rFonts w:ascii="TitilliumTitle01" w:hAnsi="TitilliumTitle01"/>
        </w:rPr>
        <w:t>UniQuest</w:t>
      </w:r>
      <w:proofErr w:type="spellEnd"/>
      <w:r w:rsidRPr="00B347D8">
        <w:rPr>
          <w:rFonts w:ascii="TitilliumTitle01" w:hAnsi="TitilliumTitle01"/>
        </w:rPr>
        <w:t xml:space="preserve"> in responding to your request in a timely manner.</w:t>
      </w:r>
    </w:p>
    <w:p w14:paraId="085072BA" w14:textId="77777777" w:rsidR="00B347D8" w:rsidRPr="00B347D8" w:rsidRDefault="00B347D8" w:rsidP="00B347D8">
      <w:pPr>
        <w:jc w:val="both"/>
        <w:rPr>
          <w:rFonts w:ascii="TitilliumTitle01" w:hAnsi="TitilliumTitle01"/>
        </w:rPr>
      </w:pPr>
    </w:p>
    <w:p w14:paraId="114DF7F4" w14:textId="77777777" w:rsidR="00B347D8" w:rsidRPr="00B347D8" w:rsidRDefault="00B347D8" w:rsidP="00B347D8">
      <w:pPr>
        <w:jc w:val="both"/>
        <w:rPr>
          <w:rFonts w:ascii="TitilliumTitle01" w:hAnsi="TitilliumTitle01"/>
        </w:rPr>
      </w:pPr>
      <w:r w:rsidRPr="00B347D8">
        <w:rPr>
          <w:rFonts w:ascii="TitilliumTitle01" w:hAnsi="TitilliumTitle01"/>
        </w:rPr>
        <w:t>We will respond to a request for access to personal information within a reasonable period after the request is made.</w:t>
      </w:r>
    </w:p>
    <w:p w14:paraId="772E0FD3" w14:textId="77777777" w:rsidR="00B347D8" w:rsidRPr="00B347D8" w:rsidRDefault="00B347D8" w:rsidP="00B347D8">
      <w:pPr>
        <w:jc w:val="both"/>
        <w:rPr>
          <w:rFonts w:ascii="TitilliumTitle01" w:hAnsi="TitilliumTitle01"/>
        </w:rPr>
      </w:pPr>
    </w:p>
    <w:p w14:paraId="3D21F6BB" w14:textId="77777777" w:rsidR="00B347D8" w:rsidRPr="00B347D8" w:rsidRDefault="00B347D8" w:rsidP="00B347D8">
      <w:pPr>
        <w:jc w:val="both"/>
        <w:rPr>
          <w:rFonts w:ascii="TitilliumTitle01" w:hAnsi="TitilliumTitle01"/>
        </w:rPr>
      </w:pPr>
      <w:r w:rsidRPr="00B347D8">
        <w:rPr>
          <w:rFonts w:ascii="TitilliumTitle01" w:hAnsi="TitilliumTitle01"/>
        </w:rPr>
        <w:t xml:space="preserve">You may also request a correction be made to personal information about you held by </w:t>
      </w:r>
      <w:proofErr w:type="spellStart"/>
      <w:r w:rsidRPr="00B347D8">
        <w:rPr>
          <w:rFonts w:ascii="TitilliumTitle01" w:hAnsi="TitilliumTitle01"/>
        </w:rPr>
        <w:t>UniQuest</w:t>
      </w:r>
      <w:proofErr w:type="spellEnd"/>
      <w:r w:rsidRPr="00B347D8">
        <w:rPr>
          <w:rFonts w:ascii="TitilliumTitle01" w:hAnsi="TitilliumTitle01"/>
        </w:rPr>
        <w:t xml:space="preserve"> by contacting the Privacy Officer on 3365 4037 or </w:t>
      </w:r>
      <w:hyperlink r:id="rId11" w:history="1">
        <w:r w:rsidRPr="00B347D8">
          <w:rPr>
            <w:rStyle w:val="Hyperlink"/>
            <w:rFonts w:ascii="TitilliumTitle01" w:hAnsi="TitilliumTitle01"/>
          </w:rPr>
          <w:t>privacy@uniquest.com.au</w:t>
        </w:r>
      </w:hyperlink>
      <w:r w:rsidRPr="00B347D8">
        <w:rPr>
          <w:rFonts w:ascii="TitilliumTitle01" w:hAnsi="TitilliumTitle01"/>
        </w:rPr>
        <w:t>.</w:t>
      </w:r>
    </w:p>
    <w:p w14:paraId="5B033F1F" w14:textId="77777777" w:rsidR="00B347D8" w:rsidRPr="00B347D8" w:rsidRDefault="00B347D8" w:rsidP="00B347D8">
      <w:pPr>
        <w:jc w:val="both"/>
        <w:rPr>
          <w:rFonts w:ascii="TitilliumTitle01" w:hAnsi="TitilliumTitle01"/>
        </w:rPr>
      </w:pPr>
    </w:p>
    <w:p w14:paraId="26996447" w14:textId="77777777" w:rsidR="00B347D8" w:rsidRPr="00B347D8" w:rsidRDefault="00B347D8" w:rsidP="00B347D8">
      <w:pPr>
        <w:jc w:val="both"/>
        <w:rPr>
          <w:rFonts w:ascii="TitilliumTitle01" w:hAnsi="TitilliumTitle01"/>
        </w:rPr>
      </w:pPr>
      <w:r w:rsidRPr="00B347D8">
        <w:rPr>
          <w:rFonts w:ascii="TitilliumTitle01" w:hAnsi="TitilliumTitle01"/>
        </w:rPr>
        <w:t>You may also request a copy of this Privacy Policy from the Privacy Officer.</w:t>
      </w:r>
    </w:p>
    <w:p w14:paraId="65A8AD5D" w14:textId="77777777" w:rsidR="00B347D8" w:rsidRPr="00B347D8" w:rsidRDefault="00B347D8" w:rsidP="00B347D8">
      <w:pPr>
        <w:pStyle w:val="BodyText"/>
        <w:jc w:val="both"/>
        <w:rPr>
          <w:rFonts w:ascii="TitilliumTitle01" w:hAnsi="TitilliumTitle01"/>
        </w:rPr>
      </w:pPr>
    </w:p>
    <w:p w14:paraId="130FC41F" w14:textId="77777777" w:rsidR="00B347D8" w:rsidRPr="00B347D8" w:rsidRDefault="00B347D8" w:rsidP="00B347D8">
      <w:pPr>
        <w:pStyle w:val="Heading2"/>
        <w:rPr>
          <w:rFonts w:ascii="TitilliumTitle01" w:hAnsi="TitilliumTitle01"/>
          <w:i w:val="0"/>
        </w:rPr>
      </w:pPr>
      <w:r w:rsidRPr="00B347D8">
        <w:rPr>
          <w:rFonts w:ascii="TitilliumTitle01" w:hAnsi="TitilliumTitle01"/>
          <w:i w:val="0"/>
        </w:rPr>
        <w:t>HOW TO COMPLAIN ABOUT A BREACH OF THE APPs</w:t>
      </w:r>
    </w:p>
    <w:p w14:paraId="5EE38BFD" w14:textId="77777777" w:rsidR="00B347D8" w:rsidRPr="00B347D8" w:rsidRDefault="00B347D8" w:rsidP="00B347D8">
      <w:pPr>
        <w:pStyle w:val="Heading2"/>
        <w:rPr>
          <w:rFonts w:ascii="TitilliumTitle01" w:hAnsi="TitilliumTitle01"/>
          <w:b w:val="0"/>
          <w:i w:val="0"/>
          <w:sz w:val="20"/>
        </w:rPr>
      </w:pPr>
    </w:p>
    <w:p w14:paraId="5A7E41A0" w14:textId="77B95038" w:rsidR="00B347D8" w:rsidRPr="00B347D8" w:rsidRDefault="00B347D8" w:rsidP="00B347D8">
      <w:pPr>
        <w:jc w:val="both"/>
        <w:rPr>
          <w:rFonts w:ascii="TitilliumTitle01" w:hAnsi="TitilliumTitle01"/>
        </w:rPr>
      </w:pPr>
      <w:r w:rsidRPr="00B347D8">
        <w:rPr>
          <w:rFonts w:ascii="TitilliumTitle01" w:hAnsi="TitilliumTitle01"/>
        </w:rPr>
        <w:t xml:space="preserve">If, at any time, you have a complaint against </w:t>
      </w:r>
      <w:r w:rsidRPr="00B347D8">
        <w:rPr>
          <w:rFonts w:ascii="TitilliumTitle01" w:hAnsi="TitilliumTitle01"/>
        </w:rPr>
        <w:t>The GAI Team</w:t>
      </w:r>
      <w:r w:rsidRPr="00B347D8">
        <w:rPr>
          <w:rFonts w:ascii="TitilliumTitle01" w:hAnsi="TitilliumTitle01"/>
        </w:rPr>
        <w:t xml:space="preserve"> regarding the Privacy Policy, including a breach of the APPs, you may make a complaint to the Privacy </w:t>
      </w:r>
      <w:proofErr w:type="spellStart"/>
      <w:r w:rsidRPr="00B347D8">
        <w:rPr>
          <w:rFonts w:ascii="TitilliumTitle01" w:hAnsi="TitilliumTitle01"/>
        </w:rPr>
        <w:t>Offfcer</w:t>
      </w:r>
      <w:proofErr w:type="spellEnd"/>
      <w:r w:rsidRPr="00B347D8">
        <w:rPr>
          <w:rFonts w:ascii="TitilliumTitle01" w:hAnsi="TitilliumTitle01"/>
        </w:rPr>
        <w:t xml:space="preserve"> on</w:t>
      </w:r>
      <w:r w:rsidRPr="00B347D8">
        <w:rPr>
          <w:rFonts w:ascii="TitilliumTitle01" w:hAnsi="TitilliumTitle01"/>
        </w:rPr>
        <w:t xml:space="preserve"> 07</w:t>
      </w:r>
      <w:r w:rsidRPr="00B347D8">
        <w:rPr>
          <w:rFonts w:ascii="TitilliumTitle01" w:hAnsi="TitilliumTitle01"/>
        </w:rPr>
        <w:t xml:space="preserve"> 3365 4037 or </w:t>
      </w:r>
      <w:hyperlink r:id="rId12" w:history="1">
        <w:r w:rsidRPr="00B347D8">
          <w:rPr>
            <w:rStyle w:val="Hyperlink"/>
            <w:rFonts w:ascii="TitilliumTitle01" w:hAnsi="TitilliumTitle01"/>
          </w:rPr>
          <w:t>privacy@uniquest.com.au</w:t>
        </w:r>
      </w:hyperlink>
      <w:r w:rsidRPr="00B347D8">
        <w:rPr>
          <w:rFonts w:ascii="TitilliumTitle01" w:hAnsi="TitilliumTitle01"/>
        </w:rPr>
        <w:t>.  Complaints will be dealt with in confidence.  We will endeavour to respond to your complaint within 30 days of the date of receipt of your complaint.</w:t>
      </w:r>
    </w:p>
    <w:p w14:paraId="38A8735D" w14:textId="77777777" w:rsidR="00B347D8" w:rsidRPr="00B347D8" w:rsidRDefault="00B347D8" w:rsidP="00B347D8">
      <w:pPr>
        <w:jc w:val="both"/>
        <w:rPr>
          <w:rFonts w:ascii="TitilliumTitle01" w:hAnsi="TitilliumTitle01"/>
        </w:rPr>
      </w:pPr>
    </w:p>
    <w:p w14:paraId="315E8144" w14:textId="77777777" w:rsidR="00B347D8" w:rsidRPr="00B347D8" w:rsidRDefault="00B347D8" w:rsidP="00B347D8">
      <w:pPr>
        <w:jc w:val="both"/>
        <w:rPr>
          <w:rFonts w:ascii="TitilliumTitle01" w:hAnsi="TitilliumTitle01"/>
        </w:rPr>
      </w:pPr>
      <w:r w:rsidRPr="00B347D8">
        <w:rPr>
          <w:rFonts w:ascii="TitilliumTitle01" w:hAnsi="TitilliumTitle01"/>
        </w:rPr>
        <w:t>You may also make a complaint to the Office of the Australian Information Commissioner (OAIC) about the handling of your personal information.  Information on making a privacy complaint can be found on their website at http://www.oaic.gov.au/privacy/making-a-privacy-complaint.</w:t>
      </w:r>
    </w:p>
    <w:p w14:paraId="1191D650" w14:textId="77777777" w:rsidR="00B347D8" w:rsidRPr="00B347D8" w:rsidRDefault="00B347D8" w:rsidP="00B347D8">
      <w:pPr>
        <w:pStyle w:val="Heading2"/>
        <w:rPr>
          <w:rFonts w:ascii="TitilliumTitle01" w:hAnsi="TitilliumTitle01"/>
        </w:rPr>
      </w:pPr>
    </w:p>
    <w:p w14:paraId="22D76EEA" w14:textId="77777777" w:rsidR="00B347D8" w:rsidRPr="00B347D8" w:rsidRDefault="00B347D8" w:rsidP="00B347D8">
      <w:pPr>
        <w:pStyle w:val="Heading2"/>
        <w:rPr>
          <w:rFonts w:ascii="TitilliumTitle01" w:hAnsi="TitilliumTitle01"/>
          <w:i w:val="0"/>
        </w:rPr>
      </w:pPr>
      <w:r w:rsidRPr="00B347D8">
        <w:rPr>
          <w:rFonts w:ascii="TitilliumTitle01" w:hAnsi="TitilliumTitle01"/>
          <w:i w:val="0"/>
        </w:rPr>
        <w:t>FURTHER Information</w:t>
      </w:r>
    </w:p>
    <w:p w14:paraId="3DC6D529" w14:textId="77777777" w:rsidR="00B347D8" w:rsidRPr="00B347D8" w:rsidRDefault="00B347D8" w:rsidP="00B347D8">
      <w:pPr>
        <w:pStyle w:val="BodyText"/>
        <w:jc w:val="both"/>
        <w:rPr>
          <w:rFonts w:ascii="TitilliumTitle01" w:hAnsi="TitilliumTitle01"/>
        </w:rPr>
      </w:pPr>
    </w:p>
    <w:p w14:paraId="0FEC4AAF" w14:textId="77777777" w:rsidR="00B347D8" w:rsidRPr="00B347D8" w:rsidRDefault="00B347D8" w:rsidP="00B347D8">
      <w:pPr>
        <w:pStyle w:val="BodyText"/>
        <w:jc w:val="both"/>
        <w:rPr>
          <w:rFonts w:ascii="TitilliumTitle01" w:hAnsi="TitilliumTitle01"/>
        </w:rPr>
      </w:pPr>
      <w:r w:rsidRPr="00B347D8">
        <w:rPr>
          <w:rFonts w:ascii="TitilliumTitle01" w:hAnsi="TitilliumTitle01"/>
        </w:rPr>
        <w:t>For any further information about this policy please contact the Privacy Officer on 07 3365 4037 or privacy@uniquest.com.au or write to:</w:t>
      </w:r>
    </w:p>
    <w:p w14:paraId="76F9C54E" w14:textId="77777777" w:rsidR="00B347D8" w:rsidRPr="00B347D8" w:rsidRDefault="00B347D8" w:rsidP="00B347D8">
      <w:pPr>
        <w:pStyle w:val="BodyText"/>
        <w:jc w:val="both"/>
        <w:rPr>
          <w:rFonts w:ascii="TitilliumTitle01" w:hAnsi="TitilliumTitle01"/>
        </w:rPr>
      </w:pPr>
    </w:p>
    <w:p w14:paraId="67134834" w14:textId="77777777" w:rsidR="00B347D8" w:rsidRPr="00B347D8" w:rsidRDefault="00B347D8" w:rsidP="00B347D8">
      <w:pPr>
        <w:pStyle w:val="BodyText"/>
        <w:jc w:val="both"/>
        <w:rPr>
          <w:rFonts w:ascii="TitilliumTitle01" w:hAnsi="TitilliumTitle01"/>
        </w:rPr>
      </w:pPr>
      <w:r w:rsidRPr="00B347D8">
        <w:rPr>
          <w:rFonts w:ascii="TitilliumTitle01" w:hAnsi="TitilliumTitle01"/>
        </w:rPr>
        <w:t>The Privacy Officer</w:t>
      </w:r>
    </w:p>
    <w:p w14:paraId="69C5F14B" w14:textId="77777777" w:rsidR="00B347D8" w:rsidRPr="00B347D8" w:rsidRDefault="00B347D8" w:rsidP="00B347D8">
      <w:pPr>
        <w:pStyle w:val="BodyText"/>
        <w:jc w:val="both"/>
        <w:rPr>
          <w:rFonts w:ascii="TitilliumTitle01" w:hAnsi="TitilliumTitle01"/>
        </w:rPr>
      </w:pPr>
      <w:proofErr w:type="spellStart"/>
      <w:r w:rsidRPr="00B347D8">
        <w:rPr>
          <w:rFonts w:ascii="TitilliumTitle01" w:hAnsi="TitilliumTitle01"/>
        </w:rPr>
        <w:t>UniQuest</w:t>
      </w:r>
      <w:proofErr w:type="spellEnd"/>
      <w:r w:rsidRPr="00B347D8">
        <w:rPr>
          <w:rFonts w:ascii="TitilliumTitle01" w:hAnsi="TitilliumTitle01"/>
        </w:rPr>
        <w:t xml:space="preserve"> Pty Limited</w:t>
      </w:r>
    </w:p>
    <w:p w14:paraId="69C6B47E" w14:textId="77777777" w:rsidR="00B347D8" w:rsidRPr="00B347D8" w:rsidRDefault="00B347D8" w:rsidP="00B347D8">
      <w:pPr>
        <w:pStyle w:val="BodyText"/>
        <w:jc w:val="both"/>
        <w:rPr>
          <w:rFonts w:ascii="TitilliumTitle01" w:hAnsi="TitilliumTitle01" w:cs="Arial"/>
          <w:bCs/>
        </w:rPr>
      </w:pPr>
      <w:r w:rsidRPr="00B347D8">
        <w:rPr>
          <w:rFonts w:ascii="TitilliumTitle01" w:hAnsi="TitilliumTitle01" w:cs="Arial"/>
          <w:bCs/>
        </w:rPr>
        <w:t xml:space="preserve">Level 7, General Purpose South </w:t>
      </w:r>
      <w:proofErr w:type="spellStart"/>
      <w:r w:rsidRPr="00B347D8">
        <w:rPr>
          <w:rFonts w:ascii="TitilliumTitle01" w:hAnsi="TitilliumTitle01" w:cs="Arial"/>
          <w:bCs/>
        </w:rPr>
        <w:t>Blg</w:t>
      </w:r>
      <w:proofErr w:type="spellEnd"/>
    </w:p>
    <w:p w14:paraId="07073558" w14:textId="77777777" w:rsidR="00B347D8" w:rsidRPr="00B347D8" w:rsidRDefault="00B347D8" w:rsidP="00B347D8">
      <w:pPr>
        <w:pStyle w:val="BodyText"/>
        <w:jc w:val="both"/>
        <w:rPr>
          <w:rFonts w:ascii="TitilliumTitle01" w:hAnsi="TitilliumTitle01" w:cs="Arial"/>
          <w:bCs/>
        </w:rPr>
      </w:pPr>
      <w:r w:rsidRPr="00B347D8">
        <w:rPr>
          <w:rFonts w:ascii="TitilliumTitle01" w:hAnsi="TitilliumTitle01" w:cs="Arial"/>
          <w:bCs/>
        </w:rPr>
        <w:t>Staff House Road</w:t>
      </w:r>
    </w:p>
    <w:p w14:paraId="3A963634" w14:textId="77777777" w:rsidR="00B347D8" w:rsidRPr="00B347D8" w:rsidRDefault="00B347D8" w:rsidP="00B347D8">
      <w:pPr>
        <w:pStyle w:val="BodyText"/>
        <w:jc w:val="both"/>
        <w:rPr>
          <w:rFonts w:ascii="TitilliumTitle01" w:hAnsi="TitilliumTitle01" w:cs="Arial"/>
          <w:bCs/>
        </w:rPr>
      </w:pPr>
      <w:r w:rsidRPr="00B347D8">
        <w:rPr>
          <w:rFonts w:ascii="TitilliumTitle01" w:hAnsi="TitilliumTitle01" w:cs="Arial"/>
          <w:bCs/>
        </w:rPr>
        <w:t>University of Queensland</w:t>
      </w:r>
    </w:p>
    <w:p w14:paraId="2FAA3C70" w14:textId="77777777" w:rsidR="00B347D8" w:rsidRPr="00B347D8" w:rsidRDefault="00B347D8" w:rsidP="00B347D8">
      <w:pPr>
        <w:pStyle w:val="BodyText"/>
        <w:jc w:val="both"/>
        <w:rPr>
          <w:rFonts w:ascii="TitilliumTitle01" w:hAnsi="TitilliumTitle01" w:cs="Arial"/>
          <w:bCs/>
        </w:rPr>
      </w:pPr>
      <w:r w:rsidRPr="00B347D8">
        <w:rPr>
          <w:rFonts w:ascii="TitilliumTitle01" w:hAnsi="TitilliumTitle01" w:cs="Arial"/>
          <w:bCs/>
        </w:rPr>
        <w:t>St Lucia 4072</w:t>
      </w:r>
    </w:p>
    <w:p w14:paraId="028A5499" w14:textId="77777777" w:rsidR="003719EB" w:rsidRPr="00B347D8" w:rsidRDefault="003719EB" w:rsidP="00B347D8">
      <w:pPr>
        <w:pStyle w:val="Heading2"/>
        <w:spacing w:before="0"/>
        <w:rPr>
          <w:rFonts w:ascii="TitilliumTitle01" w:hAnsi="TitilliumTitle01"/>
        </w:rPr>
      </w:pPr>
    </w:p>
    <w:sectPr w:rsidR="003719EB" w:rsidRPr="00B347D8" w:rsidSect="00737B7B">
      <w:headerReference w:type="even" r:id="rId13"/>
      <w:headerReference w:type="default" r:id="rId14"/>
      <w:footerReference w:type="even" r:id="rId15"/>
      <w:footerReference w:type="default" r:id="rId16"/>
      <w:headerReference w:type="first" r:id="rId17"/>
      <w:footerReference w:type="first" r:id="rId18"/>
      <w:pgSz w:w="11907" w:h="16840" w:code="9"/>
      <w:pgMar w:top="1191" w:right="1361" w:bottom="1191" w:left="1531" w:header="567" w:footer="567"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e Bannister" w:date="2014-05-23T14:11:00Z" w:initials="AB">
    <w:p w14:paraId="0FDC19AC" w14:textId="77777777" w:rsidR="00675CE2" w:rsidRDefault="00675CE2">
      <w:pPr>
        <w:pStyle w:val="CommentText"/>
      </w:pPr>
      <w:r>
        <w:rPr>
          <w:rStyle w:val="CommentReference"/>
        </w:rPr>
        <w:annotationRef/>
      </w:r>
      <w:r>
        <w:t>Please add this hyperlink on the site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DC19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FC542" w14:textId="77777777" w:rsidR="0046733A" w:rsidRDefault="0046733A">
      <w:r>
        <w:separator/>
      </w:r>
    </w:p>
  </w:endnote>
  <w:endnote w:type="continuationSeparator" w:id="0">
    <w:p w14:paraId="034C596A" w14:textId="77777777" w:rsidR="0046733A" w:rsidRDefault="00467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tilliumTitle01">
    <w:panose1 w:val="00000000000000000000"/>
    <w:charset w:val="00"/>
    <w:family w:val="modern"/>
    <w:notTrueType/>
    <w:pitch w:val="variable"/>
    <w:sig w:usb0="800000A7" w:usb1="0000004A"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B0696" w14:textId="77777777" w:rsidR="0046733A" w:rsidRDefault="004673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B800" w14:textId="77777777" w:rsidR="0046733A" w:rsidRDefault="0046733A" w:rsidP="0036365F">
    <w:pPr>
      <w:pStyle w:val="Footer"/>
      <w:pBdr>
        <w:bottom w:val="single" w:sz="12" w:space="1" w:color="auto"/>
      </w:pBdr>
      <w:rPr>
        <w:rFonts w:ascii="Times New Roman" w:hAnsi="Times New Roman"/>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A7DB8" w14:textId="77777777" w:rsidR="0046733A" w:rsidRDefault="004673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BF046" w14:textId="77777777" w:rsidR="0046733A" w:rsidRDefault="0046733A">
      <w:r>
        <w:separator/>
      </w:r>
    </w:p>
  </w:footnote>
  <w:footnote w:type="continuationSeparator" w:id="0">
    <w:p w14:paraId="0648B54B" w14:textId="77777777" w:rsidR="0046733A" w:rsidRDefault="00467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AFBCF" w14:textId="77777777" w:rsidR="0046733A" w:rsidRDefault="004673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595CE" w14:textId="77777777" w:rsidR="0046733A" w:rsidRDefault="004673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14937" w14:textId="77777777" w:rsidR="0046733A" w:rsidRDefault="004673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CD0C2B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7"/>
    <w:multiLevelType w:val="singleLevel"/>
    <w:tmpl w:val="00000000"/>
    <w:lvl w:ilvl="0">
      <w:start w:val="1"/>
      <w:numFmt w:val="lowerLetter"/>
      <w:lvlText w:val="(%1)"/>
      <w:legacy w:legacy="1" w:legacySpace="0" w:legacyIndent="482"/>
      <w:lvlJc w:val="left"/>
      <w:pPr>
        <w:ind w:left="482" w:hanging="482"/>
      </w:pPr>
    </w:lvl>
  </w:abstractNum>
  <w:abstractNum w:abstractNumId="2">
    <w:nsid w:val="00000018"/>
    <w:multiLevelType w:val="singleLevel"/>
    <w:tmpl w:val="00000000"/>
    <w:lvl w:ilvl="0">
      <w:start w:val="1"/>
      <w:numFmt w:val="decimal"/>
      <w:lvlText w:val="%1."/>
      <w:legacy w:legacy="1" w:legacySpace="0" w:legacyIndent="360"/>
      <w:lvlJc w:val="left"/>
      <w:pPr>
        <w:ind w:left="360" w:hanging="360"/>
      </w:pPr>
    </w:lvl>
  </w:abstractNum>
  <w:abstractNum w:abstractNumId="3">
    <w:nsid w:val="00491F91"/>
    <w:multiLevelType w:val="hybridMultilevel"/>
    <w:tmpl w:val="4BB010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53B57C3"/>
    <w:multiLevelType w:val="hybridMultilevel"/>
    <w:tmpl w:val="5204EE6C"/>
    <w:lvl w:ilvl="0" w:tplc="D3B8B1E2">
      <w:numFmt w:val="bullet"/>
      <w:lvlText w:val="•"/>
      <w:lvlJc w:val="left"/>
      <w:pPr>
        <w:ind w:left="1080" w:hanging="72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0793832"/>
    <w:multiLevelType w:val="hybridMultilevel"/>
    <w:tmpl w:val="10F610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047B36"/>
    <w:multiLevelType w:val="hybridMultilevel"/>
    <w:tmpl w:val="29D2B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3B37CD4"/>
    <w:multiLevelType w:val="hybridMultilevel"/>
    <w:tmpl w:val="545A50E4"/>
    <w:lvl w:ilvl="0" w:tplc="0D5E28D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7545B0"/>
    <w:multiLevelType w:val="hybridMultilevel"/>
    <w:tmpl w:val="6A6AF88E"/>
    <w:lvl w:ilvl="0" w:tplc="D3B8B1E2">
      <w:numFmt w:val="bullet"/>
      <w:lvlText w:val="•"/>
      <w:lvlJc w:val="left"/>
      <w:pPr>
        <w:ind w:left="1080" w:hanging="72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AA65433"/>
    <w:multiLevelType w:val="hybridMultilevel"/>
    <w:tmpl w:val="EEBC4E52"/>
    <w:lvl w:ilvl="0" w:tplc="D3B8B1E2">
      <w:numFmt w:val="bullet"/>
      <w:lvlText w:val="•"/>
      <w:lvlJc w:val="left"/>
      <w:pPr>
        <w:ind w:left="1080" w:hanging="72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4526249"/>
    <w:multiLevelType w:val="singleLevel"/>
    <w:tmpl w:val="384E752C"/>
    <w:lvl w:ilvl="0">
      <w:start w:val="1"/>
      <w:numFmt w:val="bullet"/>
      <w:lvlText w:val=""/>
      <w:lvlJc w:val="left"/>
      <w:pPr>
        <w:tabs>
          <w:tab w:val="num" w:pos="360"/>
        </w:tabs>
        <w:ind w:left="360" w:hanging="360"/>
      </w:pPr>
      <w:rPr>
        <w:rFonts w:ascii="Symbol" w:hAnsi="Symbol" w:hint="default"/>
      </w:rPr>
    </w:lvl>
  </w:abstractNum>
  <w:abstractNum w:abstractNumId="11">
    <w:nsid w:val="3C850843"/>
    <w:multiLevelType w:val="hybridMultilevel"/>
    <w:tmpl w:val="286658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1B7514"/>
    <w:multiLevelType w:val="hybridMultilevel"/>
    <w:tmpl w:val="AE4052A8"/>
    <w:lvl w:ilvl="0" w:tplc="0D5E28D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AEC74AA"/>
    <w:multiLevelType w:val="hybridMultilevel"/>
    <w:tmpl w:val="D804CB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E8870F9"/>
    <w:multiLevelType w:val="hybridMultilevel"/>
    <w:tmpl w:val="BAC22172"/>
    <w:lvl w:ilvl="0" w:tplc="0D5E28D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5393725B"/>
    <w:multiLevelType w:val="hybridMultilevel"/>
    <w:tmpl w:val="9FF64D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F505CB5"/>
    <w:multiLevelType w:val="hybridMultilevel"/>
    <w:tmpl w:val="70F27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3B85E68"/>
    <w:multiLevelType w:val="hybridMultilevel"/>
    <w:tmpl w:val="C6B83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F36A13"/>
    <w:multiLevelType w:val="hybridMultilevel"/>
    <w:tmpl w:val="40A69F04"/>
    <w:lvl w:ilvl="0" w:tplc="D3B8B1E2">
      <w:numFmt w:val="bullet"/>
      <w:lvlText w:val="•"/>
      <w:lvlJc w:val="left"/>
      <w:pPr>
        <w:ind w:left="720" w:hanging="360"/>
      </w:pPr>
      <w:rPr>
        <w:rFonts w:ascii="Trebuchet MS" w:eastAsia="Times New Roman" w:hAnsi="Trebuchet M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377638F"/>
    <w:multiLevelType w:val="hybridMultilevel"/>
    <w:tmpl w:val="CA886A1E"/>
    <w:lvl w:ilvl="0" w:tplc="D3B8B1E2">
      <w:numFmt w:val="bullet"/>
      <w:lvlText w:val="•"/>
      <w:lvlJc w:val="left"/>
      <w:pPr>
        <w:ind w:left="1080" w:hanging="720"/>
      </w:pPr>
      <w:rPr>
        <w:rFonts w:ascii="Trebuchet MS" w:eastAsia="Times New Roman"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3A55998"/>
    <w:multiLevelType w:val="hybridMultilevel"/>
    <w:tmpl w:val="B950E3A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DA62DA2"/>
    <w:multiLevelType w:val="multilevel"/>
    <w:tmpl w:val="9952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3"/>
  </w:num>
  <w:num w:numId="4">
    <w:abstractNumId w:val="20"/>
  </w:num>
  <w:num w:numId="5">
    <w:abstractNumId w:val="1"/>
  </w:num>
  <w:num w:numId="6">
    <w:abstractNumId w:val="2"/>
  </w:num>
  <w:num w:numId="7">
    <w:abstractNumId w:val="7"/>
  </w:num>
  <w:num w:numId="8">
    <w:abstractNumId w:val="14"/>
  </w:num>
  <w:num w:numId="9">
    <w:abstractNumId w:val="12"/>
  </w:num>
  <w:num w:numId="10">
    <w:abstractNumId w:val="11"/>
  </w:num>
  <w:num w:numId="11">
    <w:abstractNumId w:val="13"/>
  </w:num>
  <w:num w:numId="12">
    <w:abstractNumId w:val="0"/>
  </w:num>
  <w:num w:numId="13">
    <w:abstractNumId w:val="21"/>
  </w:num>
  <w:num w:numId="14">
    <w:abstractNumId w:val="6"/>
  </w:num>
  <w:num w:numId="15">
    <w:abstractNumId w:val="17"/>
  </w:num>
  <w:num w:numId="16">
    <w:abstractNumId w:val="16"/>
  </w:num>
  <w:num w:numId="17">
    <w:abstractNumId w:val="15"/>
  </w:num>
  <w:num w:numId="18">
    <w:abstractNumId w:val="19"/>
  </w:num>
  <w:num w:numId="19">
    <w:abstractNumId w:val="18"/>
  </w:num>
  <w:num w:numId="20">
    <w:abstractNumId w:val="9"/>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proofState w:spelling="clean" w:grammar="clean"/>
  <w:mailMerge>
    <w:mainDocumentType w:val="formLetters"/>
    <w:linkToQuery/>
    <w:dataType w:val="spreadsheet"/>
    <w:connectString w:val="Entire Spreadsheet"/>
    <w:query w:val="SELECT * FROM H:\Staff Policies &amp; Procedures\All staff as of 20-8-2002.xls"/>
    <w:odso/>
  </w:mailMerge>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9EB"/>
    <w:rsid w:val="000063FA"/>
    <w:rsid w:val="000251C8"/>
    <w:rsid w:val="00046924"/>
    <w:rsid w:val="0006029E"/>
    <w:rsid w:val="000A1960"/>
    <w:rsid w:val="000C6FD2"/>
    <w:rsid w:val="00193644"/>
    <w:rsid w:val="001E1E79"/>
    <w:rsid w:val="001E2E90"/>
    <w:rsid w:val="001F5443"/>
    <w:rsid w:val="00215C95"/>
    <w:rsid w:val="00225A57"/>
    <w:rsid w:val="00240392"/>
    <w:rsid w:val="002F7B49"/>
    <w:rsid w:val="003263F5"/>
    <w:rsid w:val="003363C4"/>
    <w:rsid w:val="00353E73"/>
    <w:rsid w:val="0036365F"/>
    <w:rsid w:val="003719EB"/>
    <w:rsid w:val="003E04AF"/>
    <w:rsid w:val="003E317D"/>
    <w:rsid w:val="003F49E7"/>
    <w:rsid w:val="004006E6"/>
    <w:rsid w:val="004077CA"/>
    <w:rsid w:val="00424F7A"/>
    <w:rsid w:val="0042726C"/>
    <w:rsid w:val="00434310"/>
    <w:rsid w:val="00464262"/>
    <w:rsid w:val="0046733A"/>
    <w:rsid w:val="00487CF8"/>
    <w:rsid w:val="004B3091"/>
    <w:rsid w:val="004F5067"/>
    <w:rsid w:val="004F71FC"/>
    <w:rsid w:val="00512295"/>
    <w:rsid w:val="00536566"/>
    <w:rsid w:val="00567D66"/>
    <w:rsid w:val="00593508"/>
    <w:rsid w:val="005B1A34"/>
    <w:rsid w:val="005B3E02"/>
    <w:rsid w:val="005C4230"/>
    <w:rsid w:val="005D1A67"/>
    <w:rsid w:val="005D65F3"/>
    <w:rsid w:val="005D739D"/>
    <w:rsid w:val="005E71D4"/>
    <w:rsid w:val="00625682"/>
    <w:rsid w:val="00675CE2"/>
    <w:rsid w:val="006D11EB"/>
    <w:rsid w:val="006E1336"/>
    <w:rsid w:val="006E205B"/>
    <w:rsid w:val="006E4451"/>
    <w:rsid w:val="006F5D55"/>
    <w:rsid w:val="00737B7B"/>
    <w:rsid w:val="00760925"/>
    <w:rsid w:val="00777376"/>
    <w:rsid w:val="007D3D04"/>
    <w:rsid w:val="0080115D"/>
    <w:rsid w:val="008019D4"/>
    <w:rsid w:val="008448EF"/>
    <w:rsid w:val="0085312C"/>
    <w:rsid w:val="0086044F"/>
    <w:rsid w:val="00892173"/>
    <w:rsid w:val="008E0A97"/>
    <w:rsid w:val="00963DD9"/>
    <w:rsid w:val="00966B7F"/>
    <w:rsid w:val="0098766A"/>
    <w:rsid w:val="0099132B"/>
    <w:rsid w:val="009C4081"/>
    <w:rsid w:val="009E3629"/>
    <w:rsid w:val="00A10F5B"/>
    <w:rsid w:val="00A2448B"/>
    <w:rsid w:val="00A5204D"/>
    <w:rsid w:val="00A5591F"/>
    <w:rsid w:val="00A70A5F"/>
    <w:rsid w:val="00A91BC4"/>
    <w:rsid w:val="00A91F16"/>
    <w:rsid w:val="00A92DD6"/>
    <w:rsid w:val="00AB6FED"/>
    <w:rsid w:val="00AF30A9"/>
    <w:rsid w:val="00B14DBD"/>
    <w:rsid w:val="00B347D8"/>
    <w:rsid w:val="00B47CA6"/>
    <w:rsid w:val="00B56DE8"/>
    <w:rsid w:val="00B7459E"/>
    <w:rsid w:val="00B847A7"/>
    <w:rsid w:val="00BB1F03"/>
    <w:rsid w:val="00BB578C"/>
    <w:rsid w:val="00BC60A6"/>
    <w:rsid w:val="00BE15B4"/>
    <w:rsid w:val="00C0514A"/>
    <w:rsid w:val="00C929B1"/>
    <w:rsid w:val="00CE5B80"/>
    <w:rsid w:val="00D25C55"/>
    <w:rsid w:val="00D31890"/>
    <w:rsid w:val="00D91A84"/>
    <w:rsid w:val="00DB1991"/>
    <w:rsid w:val="00ED7409"/>
    <w:rsid w:val="00F525C3"/>
    <w:rsid w:val="00F70E8E"/>
    <w:rsid w:val="00F734DF"/>
    <w:rsid w:val="00FD518F"/>
    <w:rsid w:val="00FE2C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A5AD08"/>
  <w15:docId w15:val="{E8F3E811-63BD-4DFC-96A6-3BCE6156B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B7B"/>
    <w:rPr>
      <w:rFonts w:ascii="Arial" w:hAnsi="Arial"/>
      <w:lang w:eastAsia="en-US"/>
    </w:rPr>
  </w:style>
  <w:style w:type="paragraph" w:styleId="Heading1">
    <w:name w:val="heading 1"/>
    <w:basedOn w:val="Normal"/>
    <w:next w:val="Normal"/>
    <w:qFormat/>
    <w:rsid w:val="00737B7B"/>
    <w:pPr>
      <w:spacing w:before="240"/>
      <w:outlineLvl w:val="0"/>
    </w:pPr>
    <w:rPr>
      <w:b/>
      <w:sz w:val="24"/>
      <w:u w:val="single"/>
    </w:rPr>
  </w:style>
  <w:style w:type="paragraph" w:styleId="Heading2">
    <w:name w:val="heading 2"/>
    <w:qFormat/>
    <w:rsid w:val="00737B7B"/>
    <w:pPr>
      <w:spacing w:before="120"/>
      <w:jc w:val="both"/>
      <w:outlineLvl w:val="1"/>
    </w:pPr>
    <w:rPr>
      <w:rFonts w:ascii="Arial" w:hAnsi="Arial"/>
      <w:b/>
      <w:i/>
      <w:caps/>
      <w:sz w:val="24"/>
      <w:lang w:eastAsia="en-US"/>
    </w:rPr>
  </w:style>
  <w:style w:type="paragraph" w:styleId="Heading3">
    <w:name w:val="heading 3"/>
    <w:qFormat/>
    <w:rsid w:val="00737B7B"/>
    <w:pPr>
      <w:spacing w:before="90"/>
      <w:jc w:val="both"/>
      <w:outlineLvl w:val="2"/>
    </w:pPr>
    <w:rPr>
      <w:rFonts w:ascii="Arial" w:hAnsi="Arial"/>
      <w:b/>
      <w:lang w:eastAsia="en-US"/>
    </w:rPr>
  </w:style>
  <w:style w:type="paragraph" w:styleId="Heading4">
    <w:name w:val="heading 4"/>
    <w:qFormat/>
    <w:rsid w:val="00737B7B"/>
    <w:pPr>
      <w:ind w:left="2835" w:hanging="709"/>
      <w:jc w:val="both"/>
      <w:outlineLvl w:val="3"/>
    </w:pPr>
    <w:rPr>
      <w:rFonts w:ascii="Arial" w:hAnsi="Arial"/>
      <w:sz w:val="24"/>
      <w:lang w:eastAsia="en-US"/>
    </w:rPr>
  </w:style>
  <w:style w:type="paragraph" w:styleId="Heading5">
    <w:name w:val="heading 5"/>
    <w:basedOn w:val="Normal"/>
    <w:next w:val="Normal"/>
    <w:qFormat/>
    <w:rsid w:val="00737B7B"/>
    <w:pPr>
      <w:keepNext/>
      <w:ind w:left="284"/>
      <w:outlineLvl w:val="4"/>
    </w:pPr>
    <w:rPr>
      <w:sz w:val="60"/>
    </w:rPr>
  </w:style>
  <w:style w:type="paragraph" w:styleId="Heading6">
    <w:name w:val="heading 6"/>
    <w:basedOn w:val="Normal"/>
    <w:next w:val="Normal"/>
    <w:qFormat/>
    <w:rsid w:val="00737B7B"/>
    <w:pPr>
      <w:keepNext/>
      <w:jc w:val="both"/>
      <w:outlineLvl w:val="5"/>
    </w:pPr>
    <w:rPr>
      <w:rFonts w:ascii="Times New Roman" w:hAnsi="Times New Roman"/>
      <w:b/>
      <w:sz w:val="24"/>
      <w:u w:val="single"/>
    </w:rPr>
  </w:style>
  <w:style w:type="paragraph" w:styleId="Heading9">
    <w:name w:val="heading 9"/>
    <w:basedOn w:val="Normal"/>
    <w:next w:val="Normal"/>
    <w:qFormat/>
    <w:rsid w:val="00737B7B"/>
    <w:pPr>
      <w:keepNext/>
      <w:outlineLvl w:val="8"/>
    </w:pPr>
    <w:rPr>
      <w:b/>
      <w:i/>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37B7B"/>
    <w:pPr>
      <w:tabs>
        <w:tab w:val="center" w:pos="4819"/>
        <w:tab w:val="right" w:pos="9071"/>
      </w:tabs>
    </w:pPr>
  </w:style>
  <w:style w:type="paragraph" w:styleId="Header">
    <w:name w:val="header"/>
    <w:basedOn w:val="Normal"/>
    <w:semiHidden/>
    <w:rsid w:val="00737B7B"/>
    <w:pPr>
      <w:tabs>
        <w:tab w:val="center" w:pos="4819"/>
        <w:tab w:val="right" w:pos="9071"/>
      </w:tabs>
    </w:pPr>
  </w:style>
  <w:style w:type="paragraph" w:styleId="NormalIndent">
    <w:name w:val="Normal Indent"/>
    <w:basedOn w:val="Normal"/>
    <w:semiHidden/>
    <w:rsid w:val="00737B7B"/>
    <w:pPr>
      <w:ind w:left="720"/>
    </w:pPr>
  </w:style>
  <w:style w:type="paragraph" w:customStyle="1" w:styleId="To">
    <w:name w:val="To"/>
    <w:basedOn w:val="Normal"/>
    <w:rsid w:val="00737B7B"/>
    <w:rPr>
      <w:sz w:val="36"/>
    </w:rPr>
  </w:style>
  <w:style w:type="paragraph" w:customStyle="1" w:styleId="ToCompany">
    <w:name w:val="ToCompany"/>
    <w:basedOn w:val="Normal"/>
    <w:rsid w:val="00737B7B"/>
    <w:rPr>
      <w:sz w:val="28"/>
    </w:rPr>
  </w:style>
  <w:style w:type="paragraph" w:customStyle="1" w:styleId="ToFax">
    <w:name w:val="ToFax"/>
    <w:basedOn w:val="Normal"/>
    <w:rsid w:val="00737B7B"/>
    <w:rPr>
      <w:sz w:val="28"/>
    </w:rPr>
  </w:style>
  <w:style w:type="paragraph" w:customStyle="1" w:styleId="From">
    <w:name w:val="From"/>
    <w:basedOn w:val="Normal"/>
    <w:rsid w:val="00737B7B"/>
    <w:pPr>
      <w:spacing w:before="360"/>
    </w:pPr>
    <w:rPr>
      <w:sz w:val="36"/>
    </w:rPr>
  </w:style>
  <w:style w:type="paragraph" w:customStyle="1" w:styleId="FromCompany">
    <w:name w:val="FromCompany"/>
    <w:basedOn w:val="Normal"/>
    <w:rsid w:val="00737B7B"/>
    <w:rPr>
      <w:sz w:val="28"/>
    </w:rPr>
  </w:style>
  <w:style w:type="paragraph" w:customStyle="1" w:styleId="FromPhone">
    <w:name w:val="FromPhone"/>
    <w:basedOn w:val="Normal"/>
    <w:rsid w:val="00737B7B"/>
    <w:rPr>
      <w:sz w:val="28"/>
    </w:rPr>
  </w:style>
  <w:style w:type="paragraph" w:customStyle="1" w:styleId="FromFax">
    <w:name w:val="FromFax"/>
    <w:basedOn w:val="Normal"/>
    <w:rsid w:val="00737B7B"/>
    <w:rPr>
      <w:sz w:val="28"/>
    </w:rPr>
  </w:style>
  <w:style w:type="paragraph" w:styleId="Date">
    <w:name w:val="Date"/>
    <w:basedOn w:val="Normal"/>
    <w:semiHidden/>
    <w:rsid w:val="00737B7B"/>
    <w:pPr>
      <w:spacing w:before="360"/>
    </w:pPr>
    <w:rPr>
      <w:sz w:val="28"/>
    </w:rPr>
  </w:style>
  <w:style w:type="paragraph" w:customStyle="1" w:styleId="Pages">
    <w:name w:val="Pages"/>
    <w:basedOn w:val="Normal"/>
    <w:rsid w:val="00737B7B"/>
    <w:rPr>
      <w:sz w:val="28"/>
    </w:rPr>
  </w:style>
  <w:style w:type="paragraph" w:customStyle="1" w:styleId="Comments">
    <w:name w:val="Comments"/>
    <w:basedOn w:val="Normal"/>
    <w:next w:val="Normal"/>
    <w:rsid w:val="00737B7B"/>
    <w:pPr>
      <w:spacing w:before="240" w:after="120"/>
    </w:pPr>
    <w:rPr>
      <w:b/>
      <w:sz w:val="28"/>
    </w:rPr>
  </w:style>
  <w:style w:type="paragraph" w:customStyle="1" w:styleId="ToPhone">
    <w:name w:val="ToPhone"/>
    <w:basedOn w:val="ToCompany"/>
    <w:rsid w:val="00737B7B"/>
  </w:style>
  <w:style w:type="paragraph" w:customStyle="1" w:styleId="Indent1">
    <w:name w:val="Indent1"/>
    <w:basedOn w:val="Normal"/>
    <w:rsid w:val="00737B7B"/>
    <w:pPr>
      <w:ind w:left="709"/>
      <w:jc w:val="both"/>
    </w:pPr>
    <w:rPr>
      <w:rFonts w:ascii="CG Times (W1)" w:hAnsi="CG Times (W1)"/>
      <w:sz w:val="24"/>
    </w:rPr>
  </w:style>
  <w:style w:type="paragraph" w:customStyle="1" w:styleId="Indent2">
    <w:name w:val="Indent2"/>
    <w:basedOn w:val="Normal"/>
    <w:rsid w:val="00737B7B"/>
    <w:pPr>
      <w:ind w:left="1418"/>
      <w:jc w:val="both"/>
    </w:pPr>
    <w:rPr>
      <w:rFonts w:ascii="CG Times (W1)" w:hAnsi="CG Times (W1)"/>
      <w:sz w:val="24"/>
    </w:rPr>
  </w:style>
  <w:style w:type="paragraph" w:customStyle="1" w:styleId="Indent3">
    <w:name w:val="Indent3"/>
    <w:basedOn w:val="Normal"/>
    <w:rsid w:val="00737B7B"/>
    <w:pPr>
      <w:ind w:left="2127"/>
      <w:jc w:val="both"/>
    </w:pPr>
    <w:rPr>
      <w:rFonts w:ascii="CG Times (W1)" w:hAnsi="CG Times (W1)"/>
      <w:sz w:val="24"/>
    </w:rPr>
  </w:style>
  <w:style w:type="paragraph" w:customStyle="1" w:styleId="Indent4">
    <w:name w:val="Indent4"/>
    <w:basedOn w:val="Normal"/>
    <w:rsid w:val="00737B7B"/>
    <w:pPr>
      <w:ind w:left="2835"/>
      <w:jc w:val="both"/>
    </w:pPr>
    <w:rPr>
      <w:rFonts w:ascii="CG Times (W1)" w:hAnsi="CG Times (W1)"/>
      <w:sz w:val="24"/>
    </w:rPr>
  </w:style>
  <w:style w:type="paragraph" w:customStyle="1" w:styleId="Hindent1">
    <w:name w:val="Hindent1"/>
    <w:basedOn w:val="Normal"/>
    <w:rsid w:val="00737B7B"/>
    <w:pPr>
      <w:ind w:left="709" w:hanging="709"/>
      <w:jc w:val="both"/>
    </w:pPr>
    <w:rPr>
      <w:rFonts w:ascii="CG Times (W1)" w:hAnsi="CG Times (W1)"/>
      <w:sz w:val="24"/>
    </w:rPr>
  </w:style>
  <w:style w:type="paragraph" w:customStyle="1" w:styleId="Hindent2">
    <w:name w:val="Hindent2"/>
    <w:basedOn w:val="Normal"/>
    <w:rsid w:val="00737B7B"/>
    <w:pPr>
      <w:ind w:left="1418" w:hanging="709"/>
      <w:jc w:val="both"/>
    </w:pPr>
    <w:rPr>
      <w:rFonts w:ascii="CG Times (W1)" w:hAnsi="CG Times (W1)"/>
      <w:sz w:val="24"/>
    </w:rPr>
  </w:style>
  <w:style w:type="paragraph" w:customStyle="1" w:styleId="Hindent3">
    <w:name w:val="Hindent3"/>
    <w:basedOn w:val="Normal"/>
    <w:rsid w:val="00737B7B"/>
    <w:pPr>
      <w:ind w:left="2127" w:hanging="709"/>
      <w:jc w:val="both"/>
    </w:pPr>
    <w:rPr>
      <w:rFonts w:ascii="CG Times (W1)" w:hAnsi="CG Times (W1)"/>
      <w:sz w:val="24"/>
    </w:rPr>
  </w:style>
  <w:style w:type="paragraph" w:customStyle="1" w:styleId="Hindent4">
    <w:name w:val="Hindent4"/>
    <w:basedOn w:val="Normal"/>
    <w:rsid w:val="00737B7B"/>
    <w:pPr>
      <w:ind w:left="2835" w:hanging="709"/>
      <w:jc w:val="both"/>
    </w:pPr>
    <w:rPr>
      <w:rFonts w:ascii="CG Times (W1)" w:hAnsi="CG Times (W1)"/>
      <w:sz w:val="24"/>
    </w:rPr>
  </w:style>
  <w:style w:type="paragraph" w:customStyle="1" w:styleId="Reverse">
    <w:name w:val="Reverse"/>
    <w:rsid w:val="00737B7B"/>
    <w:pPr>
      <w:shd w:val="clear" w:color="FFFFFF" w:fill="000000"/>
    </w:pPr>
    <w:rPr>
      <w:rFonts w:ascii="Arial" w:hAnsi="Arial"/>
      <w:b/>
      <w:color w:val="FFFFFF"/>
      <w:lang w:eastAsia="en-US"/>
    </w:rPr>
  </w:style>
  <w:style w:type="paragraph" w:customStyle="1" w:styleId="ToCc">
    <w:name w:val="ToCc"/>
    <w:basedOn w:val="Normal"/>
    <w:rsid w:val="00737B7B"/>
    <w:rPr>
      <w:sz w:val="28"/>
    </w:rPr>
  </w:style>
  <w:style w:type="paragraph" w:customStyle="1" w:styleId="Subject">
    <w:name w:val="Subject"/>
    <w:basedOn w:val="Normal"/>
    <w:rsid w:val="00737B7B"/>
    <w:rPr>
      <w:sz w:val="26"/>
    </w:rPr>
  </w:style>
  <w:style w:type="paragraph" w:customStyle="1" w:styleId="FileNo">
    <w:name w:val="FileNo"/>
    <w:basedOn w:val="Normal"/>
    <w:rsid w:val="00737B7B"/>
    <w:pPr>
      <w:spacing w:before="120" w:after="120"/>
    </w:pPr>
    <w:rPr>
      <w:sz w:val="26"/>
    </w:rPr>
  </w:style>
  <w:style w:type="character" w:customStyle="1" w:styleId="JenniferHowe">
    <w:name w:val="Jennifer Howe"/>
    <w:rsid w:val="00737B7B"/>
    <w:rPr>
      <w:rFonts w:ascii="Arial" w:hAnsi="Arial"/>
      <w:color w:val="000000"/>
      <w:sz w:val="20"/>
    </w:rPr>
  </w:style>
  <w:style w:type="paragraph" w:styleId="BodyText">
    <w:name w:val="Body Text"/>
    <w:basedOn w:val="Normal"/>
    <w:semiHidden/>
    <w:rsid w:val="00737B7B"/>
  </w:style>
  <w:style w:type="paragraph" w:styleId="Title">
    <w:name w:val="Title"/>
    <w:basedOn w:val="Normal"/>
    <w:qFormat/>
    <w:rsid w:val="00737B7B"/>
    <w:pPr>
      <w:jc w:val="center"/>
    </w:pPr>
    <w:rPr>
      <w:rFonts w:cs="Arial"/>
      <w:b/>
      <w:bCs/>
      <w:sz w:val="24"/>
      <w:lang w:val="en-US"/>
    </w:rPr>
  </w:style>
  <w:style w:type="paragraph" w:styleId="BodyTextIndent">
    <w:name w:val="Body Text Indent"/>
    <w:basedOn w:val="Normal"/>
    <w:semiHidden/>
    <w:rsid w:val="00737B7B"/>
    <w:pPr>
      <w:ind w:left="720"/>
    </w:pPr>
    <w:rPr>
      <w:sz w:val="24"/>
      <w:lang w:val="en-US"/>
    </w:rPr>
  </w:style>
  <w:style w:type="paragraph" w:styleId="BodyTextIndent2">
    <w:name w:val="Body Text Indent 2"/>
    <w:basedOn w:val="Normal"/>
    <w:semiHidden/>
    <w:rsid w:val="00737B7B"/>
    <w:pPr>
      <w:ind w:left="720"/>
    </w:pPr>
    <w:rPr>
      <w:lang w:val="en-US"/>
    </w:rPr>
  </w:style>
  <w:style w:type="character" w:styleId="PageNumber">
    <w:name w:val="page number"/>
    <w:basedOn w:val="DefaultParagraphFont"/>
    <w:semiHidden/>
    <w:rsid w:val="00737B7B"/>
  </w:style>
  <w:style w:type="paragraph" w:styleId="ListBullet">
    <w:name w:val="List Bullet"/>
    <w:basedOn w:val="Normal"/>
    <w:uiPriority w:val="99"/>
    <w:unhideWhenUsed/>
    <w:rsid w:val="003719EB"/>
    <w:pPr>
      <w:numPr>
        <w:numId w:val="12"/>
      </w:numPr>
      <w:contextualSpacing/>
    </w:pPr>
  </w:style>
  <w:style w:type="paragraph" w:styleId="BalloonText">
    <w:name w:val="Balloon Text"/>
    <w:basedOn w:val="Normal"/>
    <w:link w:val="BalloonTextChar"/>
    <w:uiPriority w:val="99"/>
    <w:semiHidden/>
    <w:unhideWhenUsed/>
    <w:rsid w:val="003719EB"/>
    <w:rPr>
      <w:rFonts w:ascii="Tahoma" w:hAnsi="Tahoma"/>
      <w:sz w:val="16"/>
      <w:szCs w:val="16"/>
    </w:rPr>
  </w:style>
  <w:style w:type="character" w:customStyle="1" w:styleId="BalloonTextChar">
    <w:name w:val="Balloon Text Char"/>
    <w:link w:val="BalloonText"/>
    <w:uiPriority w:val="99"/>
    <w:semiHidden/>
    <w:rsid w:val="003719EB"/>
    <w:rPr>
      <w:rFonts w:ascii="Tahoma" w:hAnsi="Tahoma" w:cs="Tahoma"/>
      <w:sz w:val="16"/>
      <w:szCs w:val="16"/>
      <w:lang w:eastAsia="en-US"/>
    </w:rPr>
  </w:style>
  <w:style w:type="character" w:styleId="Hyperlink">
    <w:name w:val="Hyperlink"/>
    <w:basedOn w:val="DefaultParagraphFont"/>
    <w:uiPriority w:val="99"/>
    <w:unhideWhenUsed/>
    <w:rsid w:val="0098766A"/>
    <w:rPr>
      <w:color w:val="0000FF" w:themeColor="hyperlink"/>
      <w:u w:val="single"/>
    </w:rPr>
  </w:style>
  <w:style w:type="character" w:styleId="CommentReference">
    <w:name w:val="annotation reference"/>
    <w:basedOn w:val="DefaultParagraphFont"/>
    <w:uiPriority w:val="99"/>
    <w:semiHidden/>
    <w:unhideWhenUsed/>
    <w:rsid w:val="00F734DF"/>
    <w:rPr>
      <w:sz w:val="16"/>
      <w:szCs w:val="16"/>
    </w:rPr>
  </w:style>
  <w:style w:type="paragraph" w:styleId="CommentText">
    <w:name w:val="annotation text"/>
    <w:basedOn w:val="Normal"/>
    <w:link w:val="CommentTextChar"/>
    <w:uiPriority w:val="99"/>
    <w:semiHidden/>
    <w:unhideWhenUsed/>
    <w:rsid w:val="00F734DF"/>
  </w:style>
  <w:style w:type="character" w:customStyle="1" w:styleId="CommentTextChar">
    <w:name w:val="Comment Text Char"/>
    <w:basedOn w:val="DefaultParagraphFont"/>
    <w:link w:val="CommentText"/>
    <w:uiPriority w:val="99"/>
    <w:semiHidden/>
    <w:rsid w:val="00F734DF"/>
    <w:rPr>
      <w:rFonts w:ascii="Arial" w:hAnsi="Arial"/>
      <w:lang w:eastAsia="en-US"/>
    </w:rPr>
  </w:style>
  <w:style w:type="paragraph" w:styleId="CommentSubject">
    <w:name w:val="annotation subject"/>
    <w:basedOn w:val="CommentText"/>
    <w:next w:val="CommentText"/>
    <w:link w:val="CommentSubjectChar"/>
    <w:uiPriority w:val="99"/>
    <w:semiHidden/>
    <w:unhideWhenUsed/>
    <w:rsid w:val="00F734DF"/>
    <w:rPr>
      <w:b/>
      <w:bCs/>
    </w:rPr>
  </w:style>
  <w:style w:type="character" w:customStyle="1" w:styleId="CommentSubjectChar">
    <w:name w:val="Comment Subject Char"/>
    <w:basedOn w:val="CommentTextChar"/>
    <w:link w:val="CommentSubject"/>
    <w:uiPriority w:val="99"/>
    <w:semiHidden/>
    <w:rsid w:val="00F734DF"/>
    <w:rPr>
      <w:rFonts w:ascii="Arial" w:hAnsi="Arial"/>
      <w:b/>
      <w:bCs/>
      <w:lang w:eastAsia="en-US"/>
    </w:rPr>
  </w:style>
  <w:style w:type="paragraph" w:styleId="NormalWeb">
    <w:name w:val="Normal (Web)"/>
    <w:basedOn w:val="Normal"/>
    <w:uiPriority w:val="99"/>
    <w:semiHidden/>
    <w:unhideWhenUsed/>
    <w:rsid w:val="00F734DF"/>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F734DF"/>
    <w:rPr>
      <w:b/>
      <w:bCs/>
    </w:rPr>
  </w:style>
  <w:style w:type="character" w:customStyle="1" w:styleId="apple-converted-space">
    <w:name w:val="apple-converted-space"/>
    <w:basedOn w:val="DefaultParagraphFont"/>
    <w:rsid w:val="00F734DF"/>
  </w:style>
  <w:style w:type="character" w:styleId="Emphasis">
    <w:name w:val="Emphasis"/>
    <w:basedOn w:val="DefaultParagraphFont"/>
    <w:uiPriority w:val="20"/>
    <w:qFormat/>
    <w:rsid w:val="00F734DF"/>
    <w:rPr>
      <w:i/>
      <w:iCs/>
    </w:rPr>
  </w:style>
  <w:style w:type="character" w:styleId="FollowedHyperlink">
    <w:name w:val="FollowedHyperlink"/>
    <w:basedOn w:val="DefaultParagraphFont"/>
    <w:uiPriority w:val="99"/>
    <w:semiHidden/>
    <w:unhideWhenUsed/>
    <w:rsid w:val="00675CE2"/>
    <w:rPr>
      <w:color w:val="800080" w:themeColor="followedHyperlink"/>
      <w:u w:val="single"/>
    </w:rPr>
  </w:style>
  <w:style w:type="paragraph" w:styleId="ListParagraph">
    <w:name w:val="List Paragraph"/>
    <w:basedOn w:val="Normal"/>
    <w:uiPriority w:val="34"/>
    <w:qFormat/>
    <w:rsid w:val="00B34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893257">
      <w:bodyDiv w:val="1"/>
      <w:marLeft w:val="0"/>
      <w:marRight w:val="0"/>
      <w:marTop w:val="0"/>
      <w:marBottom w:val="0"/>
      <w:divBdr>
        <w:top w:val="none" w:sz="0" w:space="0" w:color="auto"/>
        <w:left w:val="none" w:sz="0" w:space="0" w:color="auto"/>
        <w:bottom w:val="none" w:sz="0" w:space="0" w:color="auto"/>
        <w:right w:val="none" w:sz="0" w:space="0" w:color="auto"/>
      </w:divBdr>
    </w:div>
    <w:div w:id="1274510406">
      <w:bodyDiv w:val="1"/>
      <w:marLeft w:val="0"/>
      <w:marRight w:val="0"/>
      <w:marTop w:val="0"/>
      <w:marBottom w:val="0"/>
      <w:divBdr>
        <w:top w:val="none" w:sz="0" w:space="0" w:color="auto"/>
        <w:left w:val="none" w:sz="0" w:space="0" w:color="auto"/>
        <w:bottom w:val="none" w:sz="0" w:space="0" w:color="auto"/>
        <w:right w:val="none" w:sz="0" w:space="0" w:color="auto"/>
      </w:divBdr>
      <w:divsChild>
        <w:div w:id="1267811051">
          <w:marLeft w:val="0"/>
          <w:marRight w:val="0"/>
          <w:marTop w:val="0"/>
          <w:marBottom w:val="0"/>
          <w:divBdr>
            <w:top w:val="none" w:sz="0" w:space="0" w:color="auto"/>
            <w:left w:val="none" w:sz="0" w:space="0" w:color="auto"/>
            <w:bottom w:val="none" w:sz="0" w:space="0" w:color="auto"/>
            <w:right w:val="none" w:sz="0" w:space="0" w:color="auto"/>
          </w:divBdr>
          <w:divsChild>
            <w:div w:id="1470365734">
              <w:marLeft w:val="0"/>
              <w:marRight w:val="0"/>
              <w:marTop w:val="0"/>
              <w:marBottom w:val="0"/>
              <w:divBdr>
                <w:top w:val="none" w:sz="0" w:space="0" w:color="auto"/>
                <w:left w:val="none" w:sz="0" w:space="0" w:color="auto"/>
                <w:bottom w:val="none" w:sz="0" w:space="0" w:color="auto"/>
                <w:right w:val="none" w:sz="0" w:space="0" w:color="auto"/>
              </w:divBdr>
              <w:divsChild>
                <w:div w:id="346756954">
                  <w:marLeft w:val="270"/>
                  <w:marRight w:val="270"/>
                  <w:marTop w:val="0"/>
                  <w:marBottom w:val="0"/>
                  <w:divBdr>
                    <w:top w:val="none" w:sz="0" w:space="0" w:color="auto"/>
                    <w:left w:val="none" w:sz="0" w:space="0" w:color="auto"/>
                    <w:bottom w:val="none" w:sz="0" w:space="0" w:color="auto"/>
                    <w:right w:val="none" w:sz="0" w:space="0" w:color="auto"/>
                  </w:divBdr>
                  <w:divsChild>
                    <w:div w:id="1165051139">
                      <w:marLeft w:val="0"/>
                      <w:marRight w:val="0"/>
                      <w:marTop w:val="0"/>
                      <w:marBottom w:val="0"/>
                      <w:divBdr>
                        <w:top w:val="none" w:sz="0" w:space="0" w:color="auto"/>
                        <w:left w:val="none" w:sz="0" w:space="0" w:color="auto"/>
                        <w:bottom w:val="none" w:sz="0" w:space="0" w:color="auto"/>
                        <w:right w:val="none" w:sz="0" w:space="0" w:color="auto"/>
                      </w:divBdr>
                      <w:divsChild>
                        <w:div w:id="202791117">
                          <w:marLeft w:val="0"/>
                          <w:marRight w:val="0"/>
                          <w:marTop w:val="0"/>
                          <w:marBottom w:val="0"/>
                          <w:divBdr>
                            <w:top w:val="none" w:sz="0" w:space="0" w:color="auto"/>
                            <w:left w:val="none" w:sz="0" w:space="0" w:color="auto"/>
                            <w:bottom w:val="none" w:sz="0" w:space="0" w:color="auto"/>
                            <w:right w:val="none" w:sz="0" w:space="0" w:color="auto"/>
                          </w:divBdr>
                          <w:divsChild>
                            <w:div w:id="12335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114241">
      <w:bodyDiv w:val="1"/>
      <w:marLeft w:val="0"/>
      <w:marRight w:val="0"/>
      <w:marTop w:val="0"/>
      <w:marBottom w:val="0"/>
      <w:divBdr>
        <w:top w:val="none" w:sz="0" w:space="0" w:color="auto"/>
        <w:left w:val="none" w:sz="0" w:space="0" w:color="auto"/>
        <w:bottom w:val="none" w:sz="0" w:space="0" w:color="auto"/>
        <w:right w:val="none" w:sz="0" w:space="0" w:color="auto"/>
      </w:divBdr>
      <w:divsChild>
        <w:div w:id="892424127">
          <w:marLeft w:val="0"/>
          <w:marRight w:val="0"/>
          <w:marTop w:val="0"/>
          <w:marBottom w:val="0"/>
          <w:divBdr>
            <w:top w:val="none" w:sz="0" w:space="0" w:color="auto"/>
            <w:left w:val="none" w:sz="0" w:space="0" w:color="auto"/>
            <w:bottom w:val="none" w:sz="0" w:space="0" w:color="auto"/>
            <w:right w:val="none" w:sz="0" w:space="0" w:color="auto"/>
          </w:divBdr>
          <w:divsChild>
            <w:div w:id="383720888">
              <w:marLeft w:val="0"/>
              <w:marRight w:val="0"/>
              <w:marTop w:val="0"/>
              <w:marBottom w:val="0"/>
              <w:divBdr>
                <w:top w:val="none" w:sz="0" w:space="0" w:color="auto"/>
                <w:left w:val="none" w:sz="0" w:space="0" w:color="auto"/>
                <w:bottom w:val="none" w:sz="0" w:space="0" w:color="auto"/>
                <w:right w:val="none" w:sz="0" w:space="0" w:color="auto"/>
              </w:divBdr>
              <w:divsChild>
                <w:div w:id="1492407316">
                  <w:marLeft w:val="270"/>
                  <w:marRight w:val="270"/>
                  <w:marTop w:val="0"/>
                  <w:marBottom w:val="0"/>
                  <w:divBdr>
                    <w:top w:val="none" w:sz="0" w:space="0" w:color="auto"/>
                    <w:left w:val="none" w:sz="0" w:space="0" w:color="auto"/>
                    <w:bottom w:val="none" w:sz="0" w:space="0" w:color="auto"/>
                    <w:right w:val="none" w:sz="0" w:space="0" w:color="auto"/>
                  </w:divBdr>
                  <w:divsChild>
                    <w:div w:id="203181497">
                      <w:marLeft w:val="0"/>
                      <w:marRight w:val="0"/>
                      <w:marTop w:val="0"/>
                      <w:marBottom w:val="0"/>
                      <w:divBdr>
                        <w:top w:val="none" w:sz="0" w:space="0" w:color="auto"/>
                        <w:left w:val="none" w:sz="0" w:space="0" w:color="auto"/>
                        <w:bottom w:val="none" w:sz="0" w:space="0" w:color="auto"/>
                        <w:right w:val="none" w:sz="0" w:space="0" w:color="auto"/>
                      </w:divBdr>
                      <w:divsChild>
                        <w:div w:id="1522205556">
                          <w:marLeft w:val="0"/>
                          <w:marRight w:val="0"/>
                          <w:marTop w:val="0"/>
                          <w:marBottom w:val="0"/>
                          <w:divBdr>
                            <w:top w:val="none" w:sz="0" w:space="0" w:color="auto"/>
                            <w:left w:val="none" w:sz="0" w:space="0" w:color="auto"/>
                            <w:bottom w:val="none" w:sz="0" w:space="0" w:color="auto"/>
                            <w:right w:val="none" w:sz="0" w:space="0" w:color="auto"/>
                          </w:divBdr>
                          <w:divsChild>
                            <w:div w:id="158645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vacy@uniquest.com.a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uniquest.com.a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ivacy@uniquest.com.au"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A53A0-FACA-42F3-91C3-C66F9E2E9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1317</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BRAVE Privacy Notice</vt:lpstr>
    </vt:vector>
  </TitlesOfParts>
  <Company>Uniquest</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Privacy Notice</dc:title>
  <dc:subject>BRAVE Privacy Notice</dc:subject>
  <dc:creator>a.bannister@uniquest.com.au</dc:creator>
  <cp:lastModifiedBy>Anne Bannister</cp:lastModifiedBy>
  <cp:revision>3</cp:revision>
  <cp:lastPrinted>2014-05-21T04:07:00Z</cp:lastPrinted>
  <dcterms:created xsi:type="dcterms:W3CDTF">2014-09-26T04:24:00Z</dcterms:created>
  <dcterms:modified xsi:type="dcterms:W3CDTF">2014-09-26T04:40:00Z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Class">
    <vt:lpwstr>DOC</vt:lpwstr>
  </property>
  <property fmtid="{D5CDD505-2E9C-101B-9397-08002B2CF9AE}" pid="3" name="wsDatabase">
    <vt:lpwstr>Brisbane</vt:lpwstr>
  </property>
  <property fmtid="{D5CDD505-2E9C-101B-9397-08002B2CF9AE}" pid="4" name="wsDescription">
    <vt:lpwstr>Uniquest Privacy Policy with 14 August edits</vt:lpwstr>
  </property>
  <property fmtid="{D5CDD505-2E9C-101B-9397-08002B2CF9AE}" pid="5" name="wsDocNum">
    <vt:lpwstr>20687387</vt:lpwstr>
  </property>
  <property fmtid="{D5CDD505-2E9C-101B-9397-08002B2CF9AE}" pid="6" name="wsVersion">
    <vt:lpwstr>1</vt:lpwstr>
  </property>
  <property fmtid="{D5CDD505-2E9C-101B-9397-08002B2CF9AE}" pid="7" name="wsAuthor">
    <vt:lpwstr>MMITTIGA</vt:lpwstr>
  </property>
  <property fmtid="{D5CDD505-2E9C-101B-9397-08002B2CF9AE}" pid="8" name="wsOperator">
    <vt:lpwstr>EBOYCE</vt:lpwstr>
  </property>
  <property fmtid="{D5CDD505-2E9C-101B-9397-08002B2CF9AE}" pid="9" name="wsClient">
    <vt:lpwstr>010158</vt:lpwstr>
  </property>
  <property fmtid="{D5CDD505-2E9C-101B-9397-08002B2CF9AE}" pid="10" name="wsClientDesc">
    <vt:lpwstr>Uniquest</vt:lpwstr>
  </property>
  <property fmtid="{D5CDD505-2E9C-101B-9397-08002B2CF9AE}" pid="11" name="wsMatter">
    <vt:lpwstr>4200517</vt:lpwstr>
  </property>
  <property fmtid="{D5CDD505-2E9C-101B-9397-08002B2CF9AE}" pid="12" name="wsMatterDesc">
    <vt:lpwstr>General Advice</vt:lpwstr>
  </property>
  <property fmtid="{D5CDD505-2E9C-101B-9397-08002B2CF9AE}" pid="13" name="wsDocOpenLocation">
    <vt:lpwstr>\!n:0:!s:DAS-DMS:!d:Brisbane:!p:837988:*{}||\!n:0:!s:DAS-DMS:!d:Brisbane:!f:o,837989:</vt:lpwstr>
  </property>
</Properties>
</file>